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084" w:rsidRDefault="00BB3084" w:rsidP="0018369E">
      <w:bookmarkStart w:id="0" w:name="_GoBack"/>
      <w:bookmarkEnd w:id="0"/>
      <w:r>
        <w:t>The evaluation tool has the following sections:</w:t>
      </w:r>
    </w:p>
    <w:p w:rsidR="00BB3084" w:rsidRDefault="00BB3084" w:rsidP="0018369E"/>
    <w:p w:rsidR="00BB3084" w:rsidRDefault="00BB3084" w:rsidP="00BE618E">
      <w:pPr>
        <w:pStyle w:val="ListParagraph"/>
        <w:numPr>
          <w:ilvl w:val="0"/>
          <w:numId w:val="1"/>
        </w:numPr>
        <w:spacing w:after="120"/>
      </w:pPr>
      <w:r>
        <w:t>Project Description section</w:t>
      </w:r>
    </w:p>
    <w:p w:rsidR="00BB3084" w:rsidRDefault="00BB3084" w:rsidP="0018369E">
      <w:pPr>
        <w:pStyle w:val="ListParagraph"/>
        <w:numPr>
          <w:ilvl w:val="1"/>
          <w:numId w:val="1"/>
        </w:numPr>
        <w:spacing w:after="60"/>
      </w:pPr>
      <w:r w:rsidRPr="007718C2">
        <w:rPr>
          <w:i/>
        </w:rPr>
        <w:t>The Challenges</w:t>
      </w:r>
      <w:r>
        <w:t xml:space="preserve"> – </w:t>
      </w:r>
      <w:r w:rsidR="00810F9F">
        <w:t xml:space="preserve">Copy and paste </w:t>
      </w:r>
      <w:r>
        <w:t xml:space="preserve">these from the project narrative. In some cases, </w:t>
      </w:r>
      <w:r w:rsidR="004142E9">
        <w:t>consider editing</w:t>
      </w:r>
      <w:r>
        <w:t xml:space="preserve"> the wording to make it more concise and clear.</w:t>
      </w:r>
    </w:p>
    <w:p w:rsidR="00BB3084" w:rsidRDefault="00BB3084" w:rsidP="0018369E">
      <w:pPr>
        <w:pStyle w:val="ListParagraph"/>
        <w:numPr>
          <w:ilvl w:val="1"/>
          <w:numId w:val="1"/>
        </w:numPr>
        <w:spacing w:after="60"/>
      </w:pPr>
      <w:r w:rsidRPr="007718C2">
        <w:rPr>
          <w:i/>
        </w:rPr>
        <w:t>The Objectives</w:t>
      </w:r>
      <w:r>
        <w:t xml:space="preserve"> – </w:t>
      </w:r>
      <w:r w:rsidR="00810F9F">
        <w:t xml:space="preserve">Copy and paste </w:t>
      </w:r>
      <w:r>
        <w:t xml:space="preserve">these from the project narrative. In some cases, </w:t>
      </w:r>
      <w:r w:rsidR="004142E9">
        <w:t>consider</w:t>
      </w:r>
      <w:r>
        <w:t xml:space="preserve"> edit</w:t>
      </w:r>
      <w:r w:rsidR="004142E9">
        <w:t xml:space="preserve">ing </w:t>
      </w:r>
      <w:r>
        <w:t>the wording to make it more concise and clear.</w:t>
      </w:r>
    </w:p>
    <w:p w:rsidR="00BB3084" w:rsidRDefault="00BB3084" w:rsidP="0018369E">
      <w:pPr>
        <w:pStyle w:val="ListParagraph"/>
        <w:numPr>
          <w:ilvl w:val="1"/>
          <w:numId w:val="1"/>
        </w:numPr>
      </w:pPr>
      <w:r w:rsidRPr="007718C2">
        <w:rPr>
          <w:i/>
        </w:rPr>
        <w:t>Target Population</w:t>
      </w:r>
      <w:r>
        <w:t xml:space="preserve"> – </w:t>
      </w:r>
      <w:r w:rsidR="00810F9F">
        <w:t xml:space="preserve">Copy and paste </w:t>
      </w:r>
      <w:r>
        <w:t>these from the project narrative.</w:t>
      </w:r>
    </w:p>
    <w:p w:rsidR="00BB3084" w:rsidRDefault="00BB3084" w:rsidP="0018369E">
      <w:pPr>
        <w:ind w:left="720"/>
      </w:pPr>
    </w:p>
    <w:p w:rsidR="00BB3084" w:rsidRDefault="00BB3084" w:rsidP="00BE618E">
      <w:pPr>
        <w:pStyle w:val="ListParagraph"/>
        <w:numPr>
          <w:ilvl w:val="0"/>
          <w:numId w:val="1"/>
        </w:numPr>
        <w:spacing w:after="120"/>
      </w:pPr>
      <w:r>
        <w:t xml:space="preserve">Alignment section </w:t>
      </w:r>
    </w:p>
    <w:p w:rsidR="00BB3084" w:rsidRDefault="00BB3084" w:rsidP="0018369E">
      <w:pPr>
        <w:pStyle w:val="ListParagraph"/>
        <w:numPr>
          <w:ilvl w:val="1"/>
          <w:numId w:val="1"/>
        </w:numPr>
        <w:spacing w:after="60"/>
      </w:pPr>
      <w:r w:rsidRPr="007718C2">
        <w:rPr>
          <w:i/>
        </w:rPr>
        <w:t>Community Needs Addressed</w:t>
      </w:r>
      <w:r>
        <w:t xml:space="preserve"> – </w:t>
      </w:r>
      <w:r w:rsidR="00810F9F">
        <w:t xml:space="preserve">Copy and paste </w:t>
      </w:r>
      <w:r>
        <w:t>from the project narrative.</w:t>
      </w:r>
    </w:p>
    <w:p w:rsidR="00BB3084" w:rsidRDefault="00BB3084" w:rsidP="0018369E">
      <w:pPr>
        <w:pStyle w:val="ListParagraph"/>
        <w:numPr>
          <w:ilvl w:val="1"/>
          <w:numId w:val="1"/>
        </w:numPr>
        <w:spacing w:after="60"/>
      </w:pPr>
      <w:r w:rsidRPr="007718C2">
        <w:rPr>
          <w:i/>
        </w:rPr>
        <w:t>Organizational Goals Impacted</w:t>
      </w:r>
      <w:r>
        <w:t xml:space="preserve"> –</w:t>
      </w:r>
      <w:r w:rsidR="004142E9">
        <w:t xml:space="preserve"> C</w:t>
      </w:r>
      <w:r>
        <w:t>ompare the projec</w:t>
      </w:r>
      <w:r w:rsidR="004142E9">
        <w:t xml:space="preserve">t objectives and metrics to your </w:t>
      </w:r>
      <w:r>
        <w:t xml:space="preserve">Organizational </w:t>
      </w:r>
      <w:r w:rsidR="004142E9">
        <w:t>Goals and/or Key Performance Indicators (</w:t>
      </w:r>
      <w:r>
        <w:t>KPIs</w:t>
      </w:r>
      <w:r w:rsidR="004142E9">
        <w:t>)</w:t>
      </w:r>
      <w:r>
        <w:t xml:space="preserve"> and list all of them that </w:t>
      </w:r>
      <w:r w:rsidR="004142E9">
        <w:t>have been</w:t>
      </w:r>
      <w:r>
        <w:t xml:space="preserve"> impacted by the work of the project</w:t>
      </w:r>
    </w:p>
    <w:p w:rsidR="00BB3084" w:rsidRDefault="00BB3084" w:rsidP="0018369E">
      <w:pPr>
        <w:pStyle w:val="ListParagraph"/>
        <w:numPr>
          <w:ilvl w:val="1"/>
          <w:numId w:val="1"/>
        </w:numPr>
      </w:pPr>
      <w:r w:rsidRPr="007718C2">
        <w:rPr>
          <w:i/>
        </w:rPr>
        <w:t>Alignment Score</w:t>
      </w:r>
      <w:r>
        <w:t xml:space="preserve"> - # of Community Needs + # Organizational Goals</w:t>
      </w:r>
    </w:p>
    <w:p w:rsidR="00BB3084" w:rsidRDefault="00BB3084" w:rsidP="0018369E">
      <w:pPr>
        <w:ind w:left="720"/>
      </w:pPr>
    </w:p>
    <w:p w:rsidR="00BB3084" w:rsidRDefault="00BB3084" w:rsidP="00BE618E">
      <w:pPr>
        <w:pStyle w:val="ListParagraph"/>
        <w:numPr>
          <w:ilvl w:val="0"/>
          <w:numId w:val="1"/>
        </w:numPr>
        <w:spacing w:after="120"/>
      </w:pPr>
      <w:r>
        <w:t xml:space="preserve">Financial Achievement section </w:t>
      </w:r>
    </w:p>
    <w:p w:rsidR="00BB3084" w:rsidRDefault="00BB3084" w:rsidP="0018369E">
      <w:pPr>
        <w:pStyle w:val="ListParagraph"/>
        <w:numPr>
          <w:ilvl w:val="1"/>
          <w:numId w:val="1"/>
        </w:numPr>
        <w:spacing w:after="60"/>
      </w:pPr>
      <w:r w:rsidRPr="007718C2">
        <w:rPr>
          <w:i/>
        </w:rPr>
        <w:t>Total Allocated Value</w:t>
      </w:r>
      <w:r>
        <w:t xml:space="preserve"> for the project across the DYs: Category 1</w:t>
      </w:r>
      <w:r w:rsidR="007167BF">
        <w:t xml:space="preserve"> or</w:t>
      </w:r>
      <w:r>
        <w:t xml:space="preserve"> 2 + 3</w:t>
      </w:r>
    </w:p>
    <w:p w:rsidR="00BB3084" w:rsidRDefault="00BB3084" w:rsidP="0018369E">
      <w:pPr>
        <w:pStyle w:val="ListParagraph"/>
        <w:numPr>
          <w:ilvl w:val="1"/>
          <w:numId w:val="1"/>
        </w:numPr>
        <w:spacing w:after="60"/>
      </w:pPr>
      <w:r w:rsidRPr="007718C2">
        <w:rPr>
          <w:i/>
        </w:rPr>
        <w:t>Total Achieved in the DY</w:t>
      </w:r>
      <w:r>
        <w:t xml:space="preserve"> (not counting carry forward $). </w:t>
      </w:r>
    </w:p>
    <w:p w:rsidR="00BB3084" w:rsidRDefault="00BB3084" w:rsidP="0018369E">
      <w:pPr>
        <w:pStyle w:val="ListParagraph"/>
        <w:numPr>
          <w:ilvl w:val="1"/>
          <w:numId w:val="1"/>
        </w:numPr>
      </w:pPr>
      <w:r w:rsidRPr="007718C2">
        <w:rPr>
          <w:i/>
        </w:rPr>
        <w:t>Financial Score</w:t>
      </w:r>
      <w:r>
        <w:t xml:space="preserve"> = 1 point for every $1M Total achieved across the DYs (</w:t>
      </w:r>
      <w:r w:rsidR="00B42C8C">
        <w:t>round</w:t>
      </w:r>
      <w:r>
        <w:t xml:space="preserve"> </w:t>
      </w:r>
      <w:r w:rsidR="00B42C8C">
        <w:t>down</w:t>
      </w:r>
      <w:r>
        <w:t>)</w:t>
      </w:r>
    </w:p>
    <w:p w:rsidR="00BB3084" w:rsidRDefault="00BB3084" w:rsidP="0018369E">
      <w:pPr>
        <w:ind w:left="720"/>
      </w:pPr>
    </w:p>
    <w:p w:rsidR="00BB3084" w:rsidRDefault="00BB3084" w:rsidP="00BE618E">
      <w:pPr>
        <w:pStyle w:val="ListParagraph"/>
        <w:numPr>
          <w:ilvl w:val="0"/>
          <w:numId w:val="1"/>
        </w:numPr>
        <w:spacing w:after="120"/>
      </w:pPr>
      <w:r>
        <w:t>Achievement section </w:t>
      </w:r>
    </w:p>
    <w:p w:rsidR="00BB3084" w:rsidRDefault="00BB3084" w:rsidP="0018369E">
      <w:pPr>
        <w:pStyle w:val="ListParagraph"/>
        <w:numPr>
          <w:ilvl w:val="1"/>
          <w:numId w:val="1"/>
        </w:numPr>
        <w:spacing w:after="60"/>
      </w:pPr>
      <w:r w:rsidRPr="007B6373">
        <w:rPr>
          <w:i/>
        </w:rPr>
        <w:t>Dollars Carried Forward</w:t>
      </w:r>
      <w:r>
        <w:t xml:space="preserve"> = $ Allocated - $ Achieved across the DYs. Informational only – does not impact score</w:t>
      </w:r>
    </w:p>
    <w:p w:rsidR="00BB3084" w:rsidRDefault="00BB3084" w:rsidP="0018369E">
      <w:pPr>
        <w:pStyle w:val="ListParagraph"/>
        <w:numPr>
          <w:ilvl w:val="1"/>
          <w:numId w:val="1"/>
        </w:numPr>
        <w:spacing w:after="60"/>
      </w:pPr>
      <w:r w:rsidRPr="007B6373">
        <w:rPr>
          <w:i/>
        </w:rPr>
        <w:t>% Achieved in the DY</w:t>
      </w:r>
      <w:r>
        <w:t xml:space="preserve"> = $ Achieved / $ Allocated. </w:t>
      </w:r>
    </w:p>
    <w:p w:rsidR="00BB3084" w:rsidRDefault="007B6373" w:rsidP="0018369E">
      <w:pPr>
        <w:pStyle w:val="ListParagraph"/>
        <w:numPr>
          <w:ilvl w:val="1"/>
          <w:numId w:val="1"/>
        </w:numPr>
      </w:pPr>
      <w:r w:rsidRPr="007B6373">
        <w:rPr>
          <w:i/>
        </w:rPr>
        <w:t xml:space="preserve">Achievement </w:t>
      </w:r>
      <w:r w:rsidR="00BB3084" w:rsidRPr="007B6373">
        <w:rPr>
          <w:i/>
        </w:rPr>
        <w:t>Score</w:t>
      </w:r>
      <w:r w:rsidR="00BB3084">
        <w:t xml:space="preserve"> = 1 </w:t>
      </w:r>
      <w:r w:rsidR="00E00989">
        <w:t xml:space="preserve">point </w:t>
      </w:r>
      <w:r w:rsidR="00BB3084">
        <w:t xml:space="preserve">for each 25% per DY </w:t>
      </w:r>
      <w:r w:rsidR="00BB3084">
        <w:br/>
        <w:t>(0 pt. = 0%-24%, 1 pt. = 25%-49%, 2 pt. = 50%-74%, 3 pt. = 75%-99%, 4 pt. = 100%)</w:t>
      </w:r>
    </w:p>
    <w:p w:rsidR="00BB3084" w:rsidRDefault="00BB3084" w:rsidP="0018369E">
      <w:pPr>
        <w:ind w:left="720"/>
      </w:pPr>
    </w:p>
    <w:p w:rsidR="00BB3084" w:rsidRDefault="00BB3084" w:rsidP="00BE618E">
      <w:pPr>
        <w:pStyle w:val="ListParagraph"/>
        <w:numPr>
          <w:ilvl w:val="0"/>
          <w:numId w:val="1"/>
        </w:numPr>
        <w:spacing w:after="120"/>
      </w:pPr>
      <w:r>
        <w:t xml:space="preserve">Triple Aim section </w:t>
      </w:r>
    </w:p>
    <w:p w:rsidR="00C364E2" w:rsidRDefault="00BB3084" w:rsidP="00C364E2">
      <w:pPr>
        <w:pStyle w:val="ListParagraph"/>
        <w:numPr>
          <w:ilvl w:val="1"/>
          <w:numId w:val="1"/>
        </w:numPr>
        <w:spacing w:after="60"/>
      </w:pPr>
      <w:r>
        <w:t>Rate the Project Impact for each of the Triple Aims:  </w:t>
      </w:r>
    </w:p>
    <w:p w:rsidR="00C364E2" w:rsidRDefault="00C364E2" w:rsidP="00A865BD">
      <w:pPr>
        <w:pStyle w:val="ListParagraph"/>
        <w:numPr>
          <w:ilvl w:val="2"/>
          <w:numId w:val="7"/>
        </w:numPr>
        <w:tabs>
          <w:tab w:val="left" w:pos="2790"/>
        </w:tabs>
        <w:ind w:left="1710" w:hanging="270"/>
      </w:pPr>
      <w:r>
        <w:t xml:space="preserve">Very Little: </w:t>
      </w:r>
      <w:r>
        <w:tab/>
        <w:t xml:space="preserve">No specific interventions </w:t>
      </w:r>
      <w:r w:rsidR="00BE618E">
        <w:t>in a Triple Aim section</w:t>
      </w:r>
    </w:p>
    <w:p w:rsidR="00C364E2" w:rsidRDefault="00C364E2" w:rsidP="00A865BD">
      <w:pPr>
        <w:pStyle w:val="ListParagraph"/>
        <w:numPr>
          <w:ilvl w:val="2"/>
          <w:numId w:val="7"/>
        </w:numPr>
        <w:tabs>
          <w:tab w:val="left" w:pos="2790"/>
        </w:tabs>
        <w:ind w:left="1710" w:hanging="270"/>
      </w:pPr>
      <w:r>
        <w:t xml:space="preserve">Some: </w:t>
      </w:r>
      <w:r>
        <w:tab/>
      </w:r>
      <w:r w:rsidR="00BE618E">
        <w:t>Interventions</w:t>
      </w:r>
      <w:r>
        <w:t xml:space="preserve"> without measureable </w:t>
      </w:r>
      <w:r w:rsidR="00BE618E">
        <w:t>improvement over baseline</w:t>
      </w:r>
    </w:p>
    <w:p w:rsidR="00C364E2" w:rsidRDefault="00C364E2" w:rsidP="00A865BD">
      <w:pPr>
        <w:pStyle w:val="ListParagraph"/>
        <w:numPr>
          <w:ilvl w:val="2"/>
          <w:numId w:val="7"/>
        </w:numPr>
        <w:tabs>
          <w:tab w:val="left" w:pos="2790"/>
        </w:tabs>
        <w:ind w:left="1710" w:hanging="270"/>
      </w:pPr>
      <w:r>
        <w:t>Moderate:</w:t>
      </w:r>
      <w:r w:rsidR="00BE618E">
        <w:t xml:space="preserve"> </w:t>
      </w:r>
      <w:r w:rsidR="00BE618E">
        <w:tab/>
        <w:t>Interventions with improvement over baseline but not meeting goal</w:t>
      </w:r>
    </w:p>
    <w:p w:rsidR="00C364E2" w:rsidRDefault="00BE618E" w:rsidP="00A865BD">
      <w:pPr>
        <w:pStyle w:val="ListParagraph"/>
        <w:numPr>
          <w:ilvl w:val="2"/>
          <w:numId w:val="7"/>
        </w:numPr>
        <w:tabs>
          <w:tab w:val="left" w:pos="2790"/>
        </w:tabs>
        <w:ind w:left="1710" w:hanging="270"/>
      </w:pPr>
      <w:r>
        <w:t>High:</w:t>
      </w:r>
      <w:r>
        <w:tab/>
        <w:t xml:space="preserve">Interventions with improvement meeting goal for limited population </w:t>
      </w:r>
    </w:p>
    <w:p w:rsidR="00BB3084" w:rsidRDefault="00BB3084" w:rsidP="00A865BD">
      <w:pPr>
        <w:pStyle w:val="ListParagraph"/>
        <w:numPr>
          <w:ilvl w:val="2"/>
          <w:numId w:val="7"/>
        </w:numPr>
        <w:tabs>
          <w:tab w:val="left" w:pos="2790"/>
        </w:tabs>
        <w:spacing w:after="60"/>
        <w:ind w:left="1710" w:hanging="270"/>
      </w:pPr>
      <w:r>
        <w:t>Very High</w:t>
      </w:r>
      <w:r w:rsidR="00BE618E">
        <w:t>:</w:t>
      </w:r>
      <w:r w:rsidR="00BE618E">
        <w:tab/>
        <w:t>Interventions with improvement meeting goal for large population</w:t>
      </w:r>
    </w:p>
    <w:p w:rsidR="00BB3084" w:rsidRDefault="00BB3084" w:rsidP="0018369E">
      <w:pPr>
        <w:pStyle w:val="ListParagraph"/>
        <w:numPr>
          <w:ilvl w:val="1"/>
          <w:numId w:val="1"/>
        </w:numPr>
        <w:spacing w:after="60"/>
      </w:pPr>
      <w:r w:rsidRPr="007B6373">
        <w:rPr>
          <w:i/>
        </w:rPr>
        <w:t>Quality and Experience of Care</w:t>
      </w:r>
      <w:r>
        <w:t xml:space="preserve">:                </w:t>
      </w:r>
      <w:r>
        <w:br/>
        <w:t>Give specific Quality and Patient Satisfaction metric results to justify score</w:t>
      </w:r>
    </w:p>
    <w:p w:rsidR="00BB3084" w:rsidRDefault="00BB3084" w:rsidP="0018369E">
      <w:pPr>
        <w:pStyle w:val="ListParagraph"/>
        <w:numPr>
          <w:ilvl w:val="1"/>
          <w:numId w:val="1"/>
        </w:numPr>
        <w:spacing w:after="60"/>
      </w:pPr>
      <w:r w:rsidRPr="007B6373">
        <w:rPr>
          <w:i/>
        </w:rPr>
        <w:t>Population Health Management</w:t>
      </w:r>
      <w:r>
        <w:t xml:space="preserve">:              </w:t>
      </w:r>
      <w:r>
        <w:br/>
        <w:t>Give specific Population Health and Care Transition metric results to justify score</w:t>
      </w:r>
    </w:p>
    <w:p w:rsidR="00BB3084" w:rsidRDefault="00BB3084" w:rsidP="0018369E">
      <w:pPr>
        <w:pStyle w:val="ListParagraph"/>
        <w:numPr>
          <w:ilvl w:val="1"/>
          <w:numId w:val="1"/>
        </w:numPr>
      </w:pPr>
      <w:r w:rsidRPr="007B6373">
        <w:rPr>
          <w:i/>
        </w:rPr>
        <w:t>Reduction of Cost of Care</w:t>
      </w:r>
      <w:r>
        <w:t xml:space="preserve">:                           </w:t>
      </w:r>
      <w:r>
        <w:br/>
        <w:t>Give specific Cost, LOS and Avoidable Hospital Visit metric results to justify score</w:t>
      </w:r>
      <w:r w:rsidR="007D7170">
        <w:br/>
        <w:t>Use the “Standard Cost Savings” table below to estimate cost reduction.</w:t>
      </w:r>
    </w:p>
    <w:p w:rsidR="00BB3084" w:rsidRDefault="00BB3084" w:rsidP="0018369E">
      <w:pPr>
        <w:ind w:left="720"/>
      </w:pPr>
    </w:p>
    <w:p w:rsidR="00BB3084" w:rsidRDefault="00BB3084" w:rsidP="004B7BD1">
      <w:pPr>
        <w:pStyle w:val="ListParagraph"/>
        <w:numPr>
          <w:ilvl w:val="0"/>
          <w:numId w:val="1"/>
        </w:numPr>
        <w:spacing w:after="60"/>
      </w:pPr>
      <w:r w:rsidRPr="007B6373">
        <w:rPr>
          <w:i/>
        </w:rPr>
        <w:lastRenderedPageBreak/>
        <w:t>Our Key to Success</w:t>
      </w:r>
      <w:r>
        <w:t xml:space="preserve"> </w:t>
      </w:r>
    </w:p>
    <w:p w:rsidR="00BB3084" w:rsidRDefault="00BB3084" w:rsidP="0018369E">
      <w:pPr>
        <w:ind w:left="720"/>
      </w:pPr>
      <w:r>
        <w:t>Briefly describe what has been the primary key to the project’s success.</w:t>
      </w:r>
    </w:p>
    <w:p w:rsidR="00BB3084" w:rsidRDefault="00BB3084" w:rsidP="0018369E">
      <w:pPr>
        <w:ind w:left="720"/>
      </w:pPr>
    </w:p>
    <w:p w:rsidR="00BB3084" w:rsidRDefault="00BB3084" w:rsidP="004B7BD1">
      <w:pPr>
        <w:pStyle w:val="ListParagraph"/>
        <w:numPr>
          <w:ilvl w:val="0"/>
          <w:numId w:val="1"/>
        </w:numPr>
        <w:spacing w:after="60"/>
      </w:pPr>
      <w:r>
        <w:t xml:space="preserve">Metric section </w:t>
      </w:r>
    </w:p>
    <w:p w:rsidR="004B7BD1" w:rsidRDefault="004B7BD1" w:rsidP="0018369E">
      <w:pPr>
        <w:pStyle w:val="ListParagraph"/>
        <w:numPr>
          <w:ilvl w:val="1"/>
          <w:numId w:val="1"/>
        </w:numPr>
        <w:spacing w:after="60"/>
      </w:pPr>
      <w:r>
        <w:t>Gather your QPI and Cat 3 data from various sources and record in these grids.</w:t>
      </w:r>
    </w:p>
    <w:tbl>
      <w:tblPr>
        <w:tblStyle w:val="TableGrid"/>
        <w:tblW w:w="0" w:type="auto"/>
        <w:tblInd w:w="1440" w:type="dxa"/>
        <w:tblLook w:val="04A0" w:firstRow="1" w:lastRow="0" w:firstColumn="1" w:lastColumn="0" w:noHBand="0" w:noVBand="1"/>
      </w:tblPr>
      <w:tblGrid>
        <w:gridCol w:w="864"/>
        <w:gridCol w:w="1152"/>
        <w:gridCol w:w="1152"/>
        <w:gridCol w:w="720"/>
        <w:gridCol w:w="1152"/>
        <w:gridCol w:w="1152"/>
        <w:gridCol w:w="1152"/>
      </w:tblGrid>
      <w:tr w:rsidR="004B7BD1" w:rsidTr="004B7BD1">
        <w:tc>
          <w:tcPr>
            <w:tcW w:w="864" w:type="dxa"/>
          </w:tcPr>
          <w:p w:rsidR="004B7BD1" w:rsidRDefault="004B7BD1" w:rsidP="0073350B">
            <w:r>
              <w:t>QPI</w:t>
            </w:r>
          </w:p>
        </w:tc>
        <w:tc>
          <w:tcPr>
            <w:tcW w:w="1152" w:type="dxa"/>
          </w:tcPr>
          <w:p w:rsidR="004B7BD1" w:rsidRDefault="004B7BD1" w:rsidP="0073350B">
            <w:pPr>
              <w:jc w:val="center"/>
            </w:pPr>
            <w:r>
              <w:t>Result</w:t>
            </w:r>
          </w:p>
        </w:tc>
        <w:tc>
          <w:tcPr>
            <w:tcW w:w="1152" w:type="dxa"/>
          </w:tcPr>
          <w:p w:rsidR="004B7BD1" w:rsidRDefault="004B7BD1" w:rsidP="0073350B">
            <w:pPr>
              <w:jc w:val="center"/>
            </w:pPr>
            <w:r>
              <w:t>Goal</w:t>
            </w:r>
          </w:p>
        </w:tc>
        <w:tc>
          <w:tcPr>
            <w:tcW w:w="720" w:type="dxa"/>
            <w:tcBorders>
              <w:top w:val="nil"/>
              <w:bottom w:val="nil"/>
            </w:tcBorders>
          </w:tcPr>
          <w:p w:rsidR="004B7BD1" w:rsidRDefault="004B7BD1" w:rsidP="0073350B"/>
        </w:tc>
        <w:tc>
          <w:tcPr>
            <w:tcW w:w="1152" w:type="dxa"/>
          </w:tcPr>
          <w:p w:rsidR="004B7BD1" w:rsidRDefault="004B7BD1" w:rsidP="0073350B">
            <w:r>
              <w:t>Cat 3</w:t>
            </w:r>
          </w:p>
        </w:tc>
        <w:tc>
          <w:tcPr>
            <w:tcW w:w="1152" w:type="dxa"/>
          </w:tcPr>
          <w:p w:rsidR="004B7BD1" w:rsidRDefault="004B7BD1" w:rsidP="0073350B">
            <w:pPr>
              <w:jc w:val="center"/>
            </w:pPr>
            <w:r>
              <w:t>Result</w:t>
            </w:r>
          </w:p>
        </w:tc>
        <w:tc>
          <w:tcPr>
            <w:tcW w:w="1152" w:type="dxa"/>
          </w:tcPr>
          <w:p w:rsidR="004B7BD1" w:rsidRDefault="004B7BD1" w:rsidP="0073350B">
            <w:pPr>
              <w:jc w:val="center"/>
            </w:pPr>
            <w:r>
              <w:t>Goal</w:t>
            </w:r>
          </w:p>
        </w:tc>
      </w:tr>
      <w:tr w:rsidR="004B7BD1" w:rsidTr="004B7BD1">
        <w:tc>
          <w:tcPr>
            <w:tcW w:w="864" w:type="dxa"/>
          </w:tcPr>
          <w:p w:rsidR="004B7BD1" w:rsidRDefault="004B7BD1" w:rsidP="0073350B">
            <w:r>
              <w:t>DY3</w:t>
            </w:r>
          </w:p>
        </w:tc>
        <w:tc>
          <w:tcPr>
            <w:tcW w:w="1152" w:type="dxa"/>
          </w:tcPr>
          <w:p w:rsidR="004B7BD1" w:rsidRDefault="004B7BD1" w:rsidP="0073350B"/>
        </w:tc>
        <w:tc>
          <w:tcPr>
            <w:tcW w:w="1152" w:type="dxa"/>
          </w:tcPr>
          <w:p w:rsidR="004B7BD1" w:rsidRDefault="004B7BD1" w:rsidP="0073350B"/>
        </w:tc>
        <w:tc>
          <w:tcPr>
            <w:tcW w:w="720" w:type="dxa"/>
            <w:tcBorders>
              <w:top w:val="nil"/>
              <w:bottom w:val="nil"/>
            </w:tcBorders>
          </w:tcPr>
          <w:p w:rsidR="004B7BD1" w:rsidRDefault="004B7BD1" w:rsidP="0073350B"/>
        </w:tc>
        <w:tc>
          <w:tcPr>
            <w:tcW w:w="1152" w:type="dxa"/>
          </w:tcPr>
          <w:p w:rsidR="004B7BD1" w:rsidRDefault="004B7BD1" w:rsidP="0073350B">
            <w:r>
              <w:t>DY3 (BL)</w:t>
            </w:r>
          </w:p>
        </w:tc>
        <w:tc>
          <w:tcPr>
            <w:tcW w:w="1152" w:type="dxa"/>
          </w:tcPr>
          <w:p w:rsidR="004B7BD1" w:rsidRDefault="004B7BD1" w:rsidP="0073350B"/>
        </w:tc>
        <w:tc>
          <w:tcPr>
            <w:tcW w:w="1152" w:type="dxa"/>
            <w:shd w:val="clear" w:color="auto" w:fill="AEAAAA" w:themeFill="background2" w:themeFillShade="BF"/>
          </w:tcPr>
          <w:p w:rsidR="004B7BD1" w:rsidRDefault="004B7BD1" w:rsidP="0073350B">
            <w:r>
              <w:t>No Goal</w:t>
            </w:r>
          </w:p>
        </w:tc>
      </w:tr>
      <w:tr w:rsidR="004B7BD1" w:rsidTr="004B7BD1">
        <w:tc>
          <w:tcPr>
            <w:tcW w:w="864" w:type="dxa"/>
          </w:tcPr>
          <w:p w:rsidR="004B7BD1" w:rsidRDefault="004B7BD1" w:rsidP="0073350B">
            <w:r>
              <w:t>DY4</w:t>
            </w:r>
          </w:p>
        </w:tc>
        <w:tc>
          <w:tcPr>
            <w:tcW w:w="1152" w:type="dxa"/>
          </w:tcPr>
          <w:p w:rsidR="004B7BD1" w:rsidRDefault="004B7BD1" w:rsidP="0073350B"/>
        </w:tc>
        <w:tc>
          <w:tcPr>
            <w:tcW w:w="1152" w:type="dxa"/>
          </w:tcPr>
          <w:p w:rsidR="004B7BD1" w:rsidRDefault="004B7BD1" w:rsidP="0073350B"/>
        </w:tc>
        <w:tc>
          <w:tcPr>
            <w:tcW w:w="720" w:type="dxa"/>
            <w:tcBorders>
              <w:top w:val="nil"/>
              <w:bottom w:val="nil"/>
            </w:tcBorders>
          </w:tcPr>
          <w:p w:rsidR="004B7BD1" w:rsidRDefault="004B7BD1" w:rsidP="0073350B"/>
        </w:tc>
        <w:tc>
          <w:tcPr>
            <w:tcW w:w="1152" w:type="dxa"/>
          </w:tcPr>
          <w:p w:rsidR="004B7BD1" w:rsidRDefault="004B7BD1" w:rsidP="0073350B">
            <w:r>
              <w:t>DY4 (PY1)</w:t>
            </w:r>
          </w:p>
        </w:tc>
        <w:tc>
          <w:tcPr>
            <w:tcW w:w="1152" w:type="dxa"/>
          </w:tcPr>
          <w:p w:rsidR="004B7BD1" w:rsidRDefault="004B7BD1" w:rsidP="0073350B"/>
        </w:tc>
        <w:tc>
          <w:tcPr>
            <w:tcW w:w="1152" w:type="dxa"/>
          </w:tcPr>
          <w:p w:rsidR="004B7BD1" w:rsidRDefault="004B7BD1" w:rsidP="0073350B"/>
        </w:tc>
      </w:tr>
      <w:tr w:rsidR="004B7BD1" w:rsidTr="004B7BD1">
        <w:tc>
          <w:tcPr>
            <w:tcW w:w="864" w:type="dxa"/>
          </w:tcPr>
          <w:p w:rsidR="004B7BD1" w:rsidRDefault="004B7BD1" w:rsidP="0073350B">
            <w:r>
              <w:t>DY5</w:t>
            </w:r>
          </w:p>
        </w:tc>
        <w:tc>
          <w:tcPr>
            <w:tcW w:w="1152" w:type="dxa"/>
          </w:tcPr>
          <w:p w:rsidR="004B7BD1" w:rsidRDefault="004B7BD1" w:rsidP="0073350B"/>
        </w:tc>
        <w:tc>
          <w:tcPr>
            <w:tcW w:w="1152" w:type="dxa"/>
          </w:tcPr>
          <w:p w:rsidR="004B7BD1" w:rsidRDefault="004B7BD1" w:rsidP="0073350B"/>
        </w:tc>
        <w:tc>
          <w:tcPr>
            <w:tcW w:w="720" w:type="dxa"/>
            <w:tcBorders>
              <w:top w:val="nil"/>
              <w:bottom w:val="nil"/>
            </w:tcBorders>
          </w:tcPr>
          <w:p w:rsidR="004B7BD1" w:rsidRDefault="004B7BD1" w:rsidP="0073350B"/>
        </w:tc>
        <w:tc>
          <w:tcPr>
            <w:tcW w:w="1152" w:type="dxa"/>
          </w:tcPr>
          <w:p w:rsidR="004B7BD1" w:rsidRDefault="004B7BD1" w:rsidP="0073350B">
            <w:r>
              <w:t>DY5 (PY2)</w:t>
            </w:r>
          </w:p>
        </w:tc>
        <w:tc>
          <w:tcPr>
            <w:tcW w:w="1152" w:type="dxa"/>
          </w:tcPr>
          <w:p w:rsidR="004B7BD1" w:rsidRDefault="004B7BD1" w:rsidP="0073350B"/>
        </w:tc>
        <w:tc>
          <w:tcPr>
            <w:tcW w:w="1152" w:type="dxa"/>
          </w:tcPr>
          <w:p w:rsidR="004B7BD1" w:rsidRDefault="004B7BD1" w:rsidP="0073350B"/>
        </w:tc>
      </w:tr>
      <w:tr w:rsidR="004B7BD1" w:rsidTr="004B7BD1">
        <w:tc>
          <w:tcPr>
            <w:tcW w:w="864" w:type="dxa"/>
          </w:tcPr>
          <w:p w:rsidR="004B7BD1" w:rsidRDefault="004B7BD1" w:rsidP="0073350B">
            <w:r>
              <w:t>DY6</w:t>
            </w:r>
          </w:p>
        </w:tc>
        <w:tc>
          <w:tcPr>
            <w:tcW w:w="1152" w:type="dxa"/>
          </w:tcPr>
          <w:p w:rsidR="004B7BD1" w:rsidRDefault="004B7BD1" w:rsidP="0073350B"/>
        </w:tc>
        <w:tc>
          <w:tcPr>
            <w:tcW w:w="1152" w:type="dxa"/>
          </w:tcPr>
          <w:p w:rsidR="004B7BD1" w:rsidRDefault="004B7BD1" w:rsidP="0073350B"/>
        </w:tc>
        <w:tc>
          <w:tcPr>
            <w:tcW w:w="720" w:type="dxa"/>
            <w:tcBorders>
              <w:top w:val="nil"/>
              <w:bottom w:val="nil"/>
            </w:tcBorders>
          </w:tcPr>
          <w:p w:rsidR="004B7BD1" w:rsidRDefault="004B7BD1" w:rsidP="0073350B"/>
        </w:tc>
        <w:tc>
          <w:tcPr>
            <w:tcW w:w="1152" w:type="dxa"/>
          </w:tcPr>
          <w:p w:rsidR="004B7BD1" w:rsidRDefault="004B7BD1" w:rsidP="0073350B">
            <w:r>
              <w:t>DY6 (PY3)</w:t>
            </w:r>
          </w:p>
        </w:tc>
        <w:tc>
          <w:tcPr>
            <w:tcW w:w="1152" w:type="dxa"/>
          </w:tcPr>
          <w:p w:rsidR="004B7BD1" w:rsidRDefault="004B7BD1" w:rsidP="0073350B"/>
        </w:tc>
        <w:tc>
          <w:tcPr>
            <w:tcW w:w="1152" w:type="dxa"/>
          </w:tcPr>
          <w:p w:rsidR="004B7BD1" w:rsidRDefault="004B7BD1" w:rsidP="0073350B"/>
        </w:tc>
      </w:tr>
    </w:tbl>
    <w:p w:rsidR="00BB3084" w:rsidRDefault="00BB3084" w:rsidP="004B7BD1">
      <w:pPr>
        <w:pStyle w:val="ListParagraph"/>
        <w:numPr>
          <w:ilvl w:val="1"/>
          <w:numId w:val="1"/>
        </w:numPr>
        <w:spacing w:before="120" w:after="60"/>
      </w:pPr>
      <w:r w:rsidRPr="007B6373">
        <w:rPr>
          <w:i/>
        </w:rPr>
        <w:t>QPI</w:t>
      </w:r>
      <w:r>
        <w:t>:       Right-click graph and choose Edit Data, and then Enter QPI Results and Goals</w:t>
      </w:r>
      <w:r w:rsidR="001E384D">
        <w:t>.</w:t>
      </w:r>
    </w:p>
    <w:p w:rsidR="00BB3084" w:rsidRDefault="00BB3084" w:rsidP="0018369E">
      <w:pPr>
        <w:pStyle w:val="ListParagraph"/>
        <w:numPr>
          <w:ilvl w:val="1"/>
          <w:numId w:val="1"/>
        </w:numPr>
        <w:spacing w:after="60"/>
      </w:pPr>
      <w:r w:rsidRPr="007B6373">
        <w:rPr>
          <w:i/>
        </w:rPr>
        <w:t>Cat 3</w:t>
      </w:r>
      <w:r>
        <w:t xml:space="preserve">:     Right-click graph and choose Edit Data, and then Enter </w:t>
      </w:r>
      <w:r w:rsidR="003C1F23">
        <w:t>Cat 3</w:t>
      </w:r>
      <w:r>
        <w:t xml:space="preserve"> Results and Goals</w:t>
      </w:r>
      <w:r w:rsidR="004B7BD1">
        <w:t>. For most project’s category 3 metrics, the baseline was established in DY3 so there was no goal that year. If your project had a different baseline and performance periods, make adjustments</w:t>
      </w:r>
      <w:r w:rsidR="00452245">
        <w:t xml:space="preserve"> to the column with DY labels.</w:t>
      </w:r>
    </w:p>
    <w:p w:rsidR="00BB3084" w:rsidRDefault="00BB3084" w:rsidP="004B7BD1">
      <w:pPr>
        <w:pStyle w:val="ListParagraph"/>
        <w:numPr>
          <w:ilvl w:val="1"/>
          <w:numId w:val="1"/>
        </w:numPr>
        <w:spacing w:after="120"/>
      </w:pPr>
      <w:r>
        <w:t>Adjust chart titles, axis scales, and number formats as needed</w:t>
      </w:r>
    </w:p>
    <w:p w:rsidR="00BB3084" w:rsidRDefault="00BB3084" w:rsidP="004B7BD1">
      <w:pPr>
        <w:pStyle w:val="ListParagraph"/>
        <w:numPr>
          <w:ilvl w:val="0"/>
          <w:numId w:val="1"/>
        </w:numPr>
        <w:spacing w:before="120" w:after="120"/>
      </w:pPr>
      <w:r>
        <w:t xml:space="preserve">Future Possibilities section </w:t>
      </w:r>
    </w:p>
    <w:p w:rsidR="00BB3084" w:rsidRDefault="00BB3084" w:rsidP="0018369E">
      <w:pPr>
        <w:pStyle w:val="ListParagraph"/>
        <w:numPr>
          <w:ilvl w:val="1"/>
          <w:numId w:val="1"/>
        </w:numPr>
        <w:spacing w:after="60"/>
      </w:pPr>
      <w:r w:rsidRPr="007B6373">
        <w:rPr>
          <w:i/>
        </w:rPr>
        <w:t xml:space="preserve">Improvements Still Needed </w:t>
      </w:r>
      <w:r>
        <w:t xml:space="preserve">       </w:t>
      </w:r>
      <w:r>
        <w:br/>
        <w:t>Briefly describe Barriers, Unmet Needs, Opportunities for Improvement and Possible Future Adjustments</w:t>
      </w:r>
    </w:p>
    <w:p w:rsidR="00BB3084" w:rsidRDefault="00BB3084" w:rsidP="0018369E">
      <w:pPr>
        <w:pStyle w:val="ListParagraph"/>
        <w:numPr>
          <w:ilvl w:val="1"/>
          <w:numId w:val="1"/>
        </w:numPr>
      </w:pPr>
      <w:r w:rsidRPr="007B6373">
        <w:rPr>
          <w:i/>
        </w:rPr>
        <w:t>Replication Across the State</w:t>
      </w:r>
      <w:r>
        <w:t xml:space="preserve">        </w:t>
      </w:r>
      <w:r>
        <w:br/>
        <w:t>Briefly describe project interventions that could be replicated across the state and possible barriers to replication</w:t>
      </w:r>
    </w:p>
    <w:p w:rsidR="007D7170" w:rsidRDefault="00836DBA" w:rsidP="0018369E">
      <w:r>
        <w:pict>
          <v:rect id="_x0000_i1025" style="width:0;height:1.5pt" o:hralign="center" o:hrstd="t" o:hr="t" fillcolor="#a0a0a0" stroked="f"/>
        </w:pict>
      </w:r>
    </w:p>
    <w:p w:rsidR="007D7170" w:rsidRDefault="007D7170" w:rsidP="0018369E"/>
    <w:p w:rsidR="007D7170" w:rsidRDefault="007D7170" w:rsidP="0018369E">
      <w:r>
        <w:t xml:space="preserve">In the </w:t>
      </w:r>
      <w:r w:rsidRPr="007D7170">
        <w:rPr>
          <w:i/>
        </w:rPr>
        <w:t>Reduction of Cost of Care</w:t>
      </w:r>
      <w:r>
        <w:t xml:space="preserve"> section, estimate annual savings by multiplying the number of avoided or redirected hospital visits </w:t>
      </w:r>
      <w:r w:rsidR="00E92022">
        <w:t xml:space="preserve">by the estimated savings per visit shown in the </w:t>
      </w:r>
      <w:r>
        <w:t>Standard Cost Savings table below.</w:t>
      </w:r>
      <w:r w:rsidR="00F21C43">
        <w:t xml:space="preserve"> These estimated savings figures are based on JPS hospital </w:t>
      </w:r>
      <w:r w:rsidR="009E7629">
        <w:t>201</w:t>
      </w:r>
      <w:r w:rsidR="00487EE3">
        <w:t>6</w:t>
      </w:r>
      <w:r w:rsidR="00F21C43">
        <w:t xml:space="preserve"> cost-to-charge ratios</w:t>
      </w:r>
      <w:r w:rsidR="00EF1167">
        <w:t xml:space="preserve"> (5%)</w:t>
      </w:r>
      <w:r w:rsidR="00F21C43">
        <w:t xml:space="preserve"> for estimating </w:t>
      </w:r>
      <w:r w:rsidR="00082CC7">
        <w:t>Variable D</w:t>
      </w:r>
      <w:r w:rsidR="00EF1167">
        <w:t xml:space="preserve">irect </w:t>
      </w:r>
      <w:r w:rsidR="00082CC7">
        <w:t>C</w:t>
      </w:r>
      <w:r w:rsidR="00F21C43">
        <w:t>osts</w:t>
      </w:r>
      <w:r w:rsidR="00487EE3">
        <w:t xml:space="preserve"> </w:t>
      </w:r>
      <w:r w:rsidR="00822264">
        <w:t xml:space="preserve">(VDC) </w:t>
      </w:r>
      <w:r w:rsidR="00487EE3">
        <w:t>per visit type.</w:t>
      </w:r>
    </w:p>
    <w:p w:rsidR="007D7170" w:rsidRDefault="007D7170" w:rsidP="0018369E"/>
    <w:tbl>
      <w:tblPr>
        <w:tblW w:w="5935" w:type="dxa"/>
        <w:tblInd w:w="607" w:type="dxa"/>
        <w:tblLook w:val="04A0" w:firstRow="1" w:lastRow="0" w:firstColumn="1" w:lastColumn="0" w:noHBand="0" w:noVBand="1"/>
      </w:tblPr>
      <w:tblGrid>
        <w:gridCol w:w="4600"/>
        <w:gridCol w:w="1335"/>
      </w:tblGrid>
      <w:tr w:rsidR="00724F61" w:rsidRPr="00724F61" w:rsidTr="00724F61">
        <w:trPr>
          <w:trHeight w:val="300"/>
        </w:trPr>
        <w:tc>
          <w:tcPr>
            <w:tcW w:w="4600" w:type="dxa"/>
            <w:tcBorders>
              <w:top w:val="single" w:sz="4" w:space="0" w:color="auto"/>
              <w:left w:val="single" w:sz="4" w:space="0" w:color="auto"/>
              <w:bottom w:val="single" w:sz="4" w:space="0" w:color="auto"/>
              <w:right w:val="nil"/>
            </w:tcBorders>
            <w:shd w:val="clear" w:color="auto" w:fill="9CC2E5" w:themeFill="accent1" w:themeFillTint="99"/>
            <w:noWrap/>
            <w:vAlign w:val="bottom"/>
            <w:hideMark/>
          </w:tcPr>
          <w:p w:rsidR="007D7170" w:rsidRPr="007D7170" w:rsidRDefault="007D7170" w:rsidP="0018369E">
            <w:pPr>
              <w:rPr>
                <w:rFonts w:eastAsia="Times New Roman"/>
                <w:b/>
                <w:bCs/>
              </w:rPr>
            </w:pPr>
            <w:r w:rsidRPr="007D7170">
              <w:rPr>
                <w:rFonts w:eastAsia="Times New Roman"/>
                <w:b/>
                <w:bCs/>
              </w:rPr>
              <w:t>Standard Cost Savings for Project Evaluation</w:t>
            </w:r>
          </w:p>
        </w:tc>
        <w:tc>
          <w:tcPr>
            <w:tcW w:w="1335" w:type="dxa"/>
            <w:tcBorders>
              <w:top w:val="single" w:sz="4" w:space="0" w:color="auto"/>
              <w:left w:val="nil"/>
              <w:bottom w:val="single" w:sz="4" w:space="0" w:color="auto"/>
              <w:right w:val="single" w:sz="4" w:space="0" w:color="auto"/>
            </w:tcBorders>
            <w:shd w:val="clear" w:color="auto" w:fill="9CC2E5" w:themeFill="accent1" w:themeFillTint="99"/>
            <w:noWrap/>
            <w:vAlign w:val="bottom"/>
            <w:hideMark/>
          </w:tcPr>
          <w:p w:rsidR="007D7170" w:rsidRPr="007D7170" w:rsidRDefault="00822264" w:rsidP="0018369E">
            <w:pPr>
              <w:rPr>
                <w:rFonts w:eastAsia="Times New Roman"/>
                <w:b/>
                <w:bCs/>
              </w:rPr>
            </w:pPr>
            <w:r>
              <w:rPr>
                <w:rFonts w:eastAsia="Times New Roman"/>
                <w:b/>
                <w:bCs/>
              </w:rPr>
              <w:t>VDC</w:t>
            </w:r>
            <w:r w:rsidR="007D7170" w:rsidRPr="007D7170">
              <w:rPr>
                <w:rFonts w:eastAsia="Times New Roman"/>
                <w:b/>
                <w:bCs/>
              </w:rPr>
              <w:t xml:space="preserve"> Savings</w:t>
            </w:r>
          </w:p>
        </w:tc>
      </w:tr>
      <w:tr w:rsidR="009E7629" w:rsidRPr="007D7170" w:rsidTr="007D7170">
        <w:trPr>
          <w:trHeight w:val="300"/>
        </w:trPr>
        <w:tc>
          <w:tcPr>
            <w:tcW w:w="4600" w:type="dxa"/>
            <w:tcBorders>
              <w:top w:val="nil"/>
              <w:left w:val="single" w:sz="4" w:space="0" w:color="auto"/>
              <w:bottom w:val="nil"/>
              <w:right w:val="nil"/>
            </w:tcBorders>
            <w:shd w:val="clear" w:color="auto" w:fill="auto"/>
            <w:noWrap/>
            <w:vAlign w:val="bottom"/>
            <w:hideMark/>
          </w:tcPr>
          <w:p w:rsidR="009E7629" w:rsidRPr="007D7170" w:rsidRDefault="009E7629" w:rsidP="0018369E">
            <w:pPr>
              <w:rPr>
                <w:rFonts w:eastAsia="Times New Roman"/>
                <w:color w:val="000000"/>
              </w:rPr>
            </w:pPr>
            <w:r w:rsidRPr="007D7170">
              <w:rPr>
                <w:rFonts w:eastAsia="Times New Roman"/>
                <w:color w:val="000000"/>
              </w:rPr>
              <w:t>ED Visit Avoided completely</w:t>
            </w:r>
          </w:p>
        </w:tc>
        <w:tc>
          <w:tcPr>
            <w:tcW w:w="1335" w:type="dxa"/>
            <w:tcBorders>
              <w:top w:val="nil"/>
              <w:left w:val="nil"/>
              <w:bottom w:val="nil"/>
              <w:right w:val="single" w:sz="4" w:space="0" w:color="auto"/>
            </w:tcBorders>
            <w:shd w:val="clear" w:color="auto" w:fill="auto"/>
            <w:noWrap/>
            <w:vAlign w:val="bottom"/>
            <w:hideMark/>
          </w:tcPr>
          <w:p w:rsidR="009E7629" w:rsidRDefault="00EF1167" w:rsidP="0018369E">
            <w:pPr>
              <w:jc w:val="right"/>
              <w:rPr>
                <w:color w:val="000000"/>
              </w:rPr>
            </w:pPr>
            <w:r>
              <w:rPr>
                <w:color w:val="000000"/>
              </w:rPr>
              <w:t>$150</w:t>
            </w:r>
            <w:r w:rsidR="009E7629">
              <w:rPr>
                <w:color w:val="000000"/>
              </w:rPr>
              <w:t xml:space="preserve"> </w:t>
            </w:r>
          </w:p>
        </w:tc>
      </w:tr>
      <w:tr w:rsidR="009E7629" w:rsidRPr="007D7170" w:rsidTr="007D7170">
        <w:trPr>
          <w:trHeight w:val="300"/>
        </w:trPr>
        <w:tc>
          <w:tcPr>
            <w:tcW w:w="4600" w:type="dxa"/>
            <w:tcBorders>
              <w:top w:val="nil"/>
              <w:left w:val="single" w:sz="4" w:space="0" w:color="auto"/>
              <w:bottom w:val="nil"/>
              <w:right w:val="nil"/>
            </w:tcBorders>
            <w:shd w:val="clear" w:color="auto" w:fill="auto"/>
            <w:noWrap/>
            <w:vAlign w:val="bottom"/>
            <w:hideMark/>
          </w:tcPr>
          <w:p w:rsidR="009E7629" w:rsidRPr="007D7170" w:rsidRDefault="009E7629" w:rsidP="0018369E">
            <w:pPr>
              <w:rPr>
                <w:rFonts w:eastAsia="Times New Roman"/>
                <w:color w:val="000000"/>
              </w:rPr>
            </w:pPr>
            <w:r w:rsidRPr="007D7170">
              <w:rPr>
                <w:rFonts w:eastAsia="Times New Roman"/>
                <w:color w:val="000000"/>
              </w:rPr>
              <w:t>ED Visit Redirected to Urgent Care</w:t>
            </w:r>
          </w:p>
        </w:tc>
        <w:tc>
          <w:tcPr>
            <w:tcW w:w="1335" w:type="dxa"/>
            <w:tcBorders>
              <w:top w:val="nil"/>
              <w:left w:val="nil"/>
              <w:bottom w:val="nil"/>
              <w:right w:val="single" w:sz="4" w:space="0" w:color="auto"/>
            </w:tcBorders>
            <w:shd w:val="clear" w:color="auto" w:fill="auto"/>
            <w:noWrap/>
            <w:vAlign w:val="bottom"/>
            <w:hideMark/>
          </w:tcPr>
          <w:p w:rsidR="009E7629" w:rsidRDefault="009E7629" w:rsidP="00EF1167">
            <w:pPr>
              <w:jc w:val="right"/>
              <w:rPr>
                <w:color w:val="000000"/>
              </w:rPr>
            </w:pPr>
            <w:r>
              <w:rPr>
                <w:color w:val="000000"/>
              </w:rPr>
              <w:t>$</w:t>
            </w:r>
            <w:r w:rsidR="00EF1167">
              <w:rPr>
                <w:color w:val="000000"/>
              </w:rPr>
              <w:t>115</w:t>
            </w:r>
            <w:r>
              <w:rPr>
                <w:color w:val="000000"/>
              </w:rPr>
              <w:t xml:space="preserve"> </w:t>
            </w:r>
          </w:p>
        </w:tc>
      </w:tr>
      <w:tr w:rsidR="009E7629" w:rsidRPr="007D7170" w:rsidTr="007D7170">
        <w:trPr>
          <w:trHeight w:val="300"/>
        </w:trPr>
        <w:tc>
          <w:tcPr>
            <w:tcW w:w="4600" w:type="dxa"/>
            <w:tcBorders>
              <w:top w:val="nil"/>
              <w:left w:val="single" w:sz="4" w:space="0" w:color="auto"/>
              <w:bottom w:val="single" w:sz="4" w:space="0" w:color="auto"/>
              <w:right w:val="nil"/>
            </w:tcBorders>
            <w:shd w:val="clear" w:color="auto" w:fill="auto"/>
            <w:noWrap/>
            <w:vAlign w:val="bottom"/>
            <w:hideMark/>
          </w:tcPr>
          <w:p w:rsidR="009E7629" w:rsidRPr="007D7170" w:rsidRDefault="009E7629" w:rsidP="0018369E">
            <w:pPr>
              <w:rPr>
                <w:rFonts w:eastAsia="Times New Roman"/>
                <w:color w:val="000000"/>
              </w:rPr>
            </w:pPr>
            <w:r w:rsidRPr="007D7170">
              <w:rPr>
                <w:rFonts w:eastAsia="Times New Roman"/>
                <w:color w:val="000000"/>
              </w:rPr>
              <w:t>ED Visit Redirected to Same Day Clinic</w:t>
            </w:r>
          </w:p>
        </w:tc>
        <w:tc>
          <w:tcPr>
            <w:tcW w:w="1335" w:type="dxa"/>
            <w:tcBorders>
              <w:top w:val="nil"/>
              <w:left w:val="nil"/>
              <w:bottom w:val="single" w:sz="4" w:space="0" w:color="auto"/>
              <w:right w:val="single" w:sz="4" w:space="0" w:color="auto"/>
            </w:tcBorders>
            <w:shd w:val="clear" w:color="auto" w:fill="auto"/>
            <w:noWrap/>
            <w:vAlign w:val="bottom"/>
            <w:hideMark/>
          </w:tcPr>
          <w:p w:rsidR="009E7629" w:rsidRDefault="009E7629" w:rsidP="00EF1167">
            <w:pPr>
              <w:jc w:val="right"/>
              <w:rPr>
                <w:color w:val="000000"/>
              </w:rPr>
            </w:pPr>
            <w:r>
              <w:rPr>
                <w:color w:val="000000"/>
              </w:rPr>
              <w:t>$</w:t>
            </w:r>
            <w:r w:rsidR="00EF1167">
              <w:rPr>
                <w:color w:val="000000"/>
              </w:rPr>
              <w:t>140</w:t>
            </w:r>
            <w:r>
              <w:rPr>
                <w:color w:val="000000"/>
              </w:rPr>
              <w:t xml:space="preserve"> </w:t>
            </w:r>
          </w:p>
        </w:tc>
      </w:tr>
      <w:tr w:rsidR="009E7629" w:rsidRPr="007D7170" w:rsidTr="007D7170">
        <w:trPr>
          <w:trHeight w:val="300"/>
        </w:trPr>
        <w:tc>
          <w:tcPr>
            <w:tcW w:w="4600" w:type="dxa"/>
            <w:tcBorders>
              <w:top w:val="nil"/>
              <w:left w:val="single" w:sz="4" w:space="0" w:color="auto"/>
              <w:bottom w:val="nil"/>
              <w:right w:val="nil"/>
            </w:tcBorders>
            <w:shd w:val="clear" w:color="auto" w:fill="auto"/>
            <w:noWrap/>
            <w:vAlign w:val="bottom"/>
            <w:hideMark/>
          </w:tcPr>
          <w:p w:rsidR="009E7629" w:rsidRPr="007D7170" w:rsidRDefault="009E7629" w:rsidP="0018369E">
            <w:pPr>
              <w:rPr>
                <w:rFonts w:eastAsia="Times New Roman"/>
                <w:color w:val="000000"/>
              </w:rPr>
            </w:pPr>
            <w:r w:rsidRPr="007D7170">
              <w:rPr>
                <w:rFonts w:eastAsia="Times New Roman"/>
                <w:color w:val="000000"/>
              </w:rPr>
              <w:t>BH ED Visit Avoided Completely</w:t>
            </w:r>
          </w:p>
        </w:tc>
        <w:tc>
          <w:tcPr>
            <w:tcW w:w="1335" w:type="dxa"/>
            <w:tcBorders>
              <w:top w:val="nil"/>
              <w:left w:val="nil"/>
              <w:bottom w:val="nil"/>
              <w:right w:val="single" w:sz="4" w:space="0" w:color="auto"/>
            </w:tcBorders>
            <w:shd w:val="clear" w:color="auto" w:fill="auto"/>
            <w:noWrap/>
            <w:vAlign w:val="bottom"/>
            <w:hideMark/>
          </w:tcPr>
          <w:p w:rsidR="009E7629" w:rsidRDefault="009E7629" w:rsidP="00EF1167">
            <w:pPr>
              <w:jc w:val="right"/>
              <w:rPr>
                <w:color w:val="000000"/>
              </w:rPr>
            </w:pPr>
            <w:r>
              <w:rPr>
                <w:color w:val="000000"/>
              </w:rPr>
              <w:t>$</w:t>
            </w:r>
            <w:r w:rsidR="00EF1167">
              <w:rPr>
                <w:color w:val="000000"/>
              </w:rPr>
              <w:t>125</w:t>
            </w:r>
            <w:r>
              <w:rPr>
                <w:color w:val="000000"/>
              </w:rPr>
              <w:t xml:space="preserve"> </w:t>
            </w:r>
          </w:p>
        </w:tc>
      </w:tr>
      <w:tr w:rsidR="009E7629" w:rsidRPr="007D7170" w:rsidTr="007D7170">
        <w:trPr>
          <w:trHeight w:val="300"/>
        </w:trPr>
        <w:tc>
          <w:tcPr>
            <w:tcW w:w="4600" w:type="dxa"/>
            <w:tcBorders>
              <w:top w:val="nil"/>
              <w:left w:val="single" w:sz="4" w:space="0" w:color="auto"/>
              <w:bottom w:val="single" w:sz="4" w:space="0" w:color="auto"/>
              <w:right w:val="nil"/>
            </w:tcBorders>
            <w:shd w:val="clear" w:color="auto" w:fill="auto"/>
            <w:noWrap/>
            <w:vAlign w:val="bottom"/>
            <w:hideMark/>
          </w:tcPr>
          <w:p w:rsidR="009E7629" w:rsidRPr="007D7170" w:rsidRDefault="009E7629" w:rsidP="0018369E">
            <w:pPr>
              <w:rPr>
                <w:rFonts w:eastAsia="Times New Roman"/>
                <w:color w:val="000000"/>
              </w:rPr>
            </w:pPr>
            <w:r w:rsidRPr="007D7170">
              <w:rPr>
                <w:rFonts w:eastAsia="Times New Roman"/>
                <w:color w:val="000000"/>
              </w:rPr>
              <w:t>BH ED Visit Redirected to Same Day Clinic</w:t>
            </w:r>
          </w:p>
        </w:tc>
        <w:tc>
          <w:tcPr>
            <w:tcW w:w="1335" w:type="dxa"/>
            <w:tcBorders>
              <w:top w:val="nil"/>
              <w:left w:val="nil"/>
              <w:bottom w:val="single" w:sz="4" w:space="0" w:color="auto"/>
              <w:right w:val="single" w:sz="4" w:space="0" w:color="auto"/>
            </w:tcBorders>
            <w:shd w:val="clear" w:color="auto" w:fill="auto"/>
            <w:noWrap/>
            <w:vAlign w:val="bottom"/>
            <w:hideMark/>
          </w:tcPr>
          <w:p w:rsidR="009E7629" w:rsidRDefault="009E7629" w:rsidP="00EF1167">
            <w:pPr>
              <w:jc w:val="right"/>
              <w:rPr>
                <w:color w:val="000000"/>
              </w:rPr>
            </w:pPr>
            <w:r>
              <w:rPr>
                <w:color w:val="000000"/>
              </w:rPr>
              <w:t>$</w:t>
            </w:r>
            <w:r w:rsidR="00EF1167">
              <w:rPr>
                <w:color w:val="000000"/>
              </w:rPr>
              <w:t>105</w:t>
            </w:r>
            <w:r>
              <w:rPr>
                <w:color w:val="000000"/>
              </w:rPr>
              <w:t xml:space="preserve"> </w:t>
            </w:r>
          </w:p>
        </w:tc>
      </w:tr>
      <w:tr w:rsidR="009E7629" w:rsidRPr="007D7170" w:rsidTr="007D7170">
        <w:trPr>
          <w:trHeight w:val="300"/>
        </w:trPr>
        <w:tc>
          <w:tcPr>
            <w:tcW w:w="4600" w:type="dxa"/>
            <w:tcBorders>
              <w:top w:val="nil"/>
              <w:left w:val="single" w:sz="4" w:space="0" w:color="auto"/>
              <w:bottom w:val="nil"/>
              <w:right w:val="nil"/>
            </w:tcBorders>
            <w:shd w:val="clear" w:color="auto" w:fill="auto"/>
            <w:noWrap/>
            <w:vAlign w:val="bottom"/>
            <w:hideMark/>
          </w:tcPr>
          <w:p w:rsidR="009E7629" w:rsidRPr="007D7170" w:rsidRDefault="009E7629" w:rsidP="0018369E">
            <w:pPr>
              <w:rPr>
                <w:rFonts w:eastAsia="Times New Roman"/>
                <w:color w:val="000000"/>
              </w:rPr>
            </w:pPr>
            <w:r w:rsidRPr="007D7170">
              <w:rPr>
                <w:rFonts w:eastAsia="Times New Roman"/>
                <w:color w:val="000000"/>
              </w:rPr>
              <w:t>IP Admission / Readmission Avoided completely</w:t>
            </w:r>
          </w:p>
        </w:tc>
        <w:tc>
          <w:tcPr>
            <w:tcW w:w="1335" w:type="dxa"/>
            <w:tcBorders>
              <w:top w:val="nil"/>
              <w:left w:val="nil"/>
              <w:bottom w:val="nil"/>
              <w:right w:val="single" w:sz="4" w:space="0" w:color="auto"/>
            </w:tcBorders>
            <w:shd w:val="clear" w:color="auto" w:fill="auto"/>
            <w:noWrap/>
            <w:vAlign w:val="bottom"/>
            <w:hideMark/>
          </w:tcPr>
          <w:p w:rsidR="009E7629" w:rsidRDefault="009E7629" w:rsidP="00F91199">
            <w:pPr>
              <w:jc w:val="right"/>
              <w:rPr>
                <w:color w:val="000000"/>
              </w:rPr>
            </w:pPr>
            <w:r>
              <w:rPr>
                <w:color w:val="000000"/>
              </w:rPr>
              <w:t>$</w:t>
            </w:r>
            <w:r w:rsidR="00F91199">
              <w:rPr>
                <w:color w:val="000000"/>
              </w:rPr>
              <w:t>2,800</w:t>
            </w:r>
            <w:r>
              <w:rPr>
                <w:color w:val="000000"/>
              </w:rPr>
              <w:t xml:space="preserve"> </w:t>
            </w:r>
          </w:p>
        </w:tc>
      </w:tr>
      <w:tr w:rsidR="009E7629" w:rsidRPr="007D7170" w:rsidTr="007D7170">
        <w:trPr>
          <w:trHeight w:val="300"/>
        </w:trPr>
        <w:tc>
          <w:tcPr>
            <w:tcW w:w="4600" w:type="dxa"/>
            <w:tcBorders>
              <w:top w:val="nil"/>
              <w:left w:val="single" w:sz="4" w:space="0" w:color="auto"/>
              <w:bottom w:val="nil"/>
              <w:right w:val="nil"/>
            </w:tcBorders>
            <w:shd w:val="clear" w:color="auto" w:fill="auto"/>
            <w:noWrap/>
            <w:vAlign w:val="bottom"/>
            <w:hideMark/>
          </w:tcPr>
          <w:p w:rsidR="009E7629" w:rsidRPr="007D7170" w:rsidRDefault="009E7629" w:rsidP="0018369E">
            <w:pPr>
              <w:rPr>
                <w:rFonts w:eastAsia="Times New Roman"/>
                <w:color w:val="000000"/>
              </w:rPr>
            </w:pPr>
            <w:r w:rsidRPr="007D7170">
              <w:rPr>
                <w:rFonts w:eastAsia="Times New Roman"/>
                <w:color w:val="000000"/>
              </w:rPr>
              <w:t>ACSC Admission Avoided completely</w:t>
            </w:r>
          </w:p>
        </w:tc>
        <w:tc>
          <w:tcPr>
            <w:tcW w:w="1335" w:type="dxa"/>
            <w:tcBorders>
              <w:top w:val="nil"/>
              <w:left w:val="nil"/>
              <w:bottom w:val="nil"/>
              <w:right w:val="single" w:sz="4" w:space="0" w:color="auto"/>
            </w:tcBorders>
            <w:shd w:val="clear" w:color="auto" w:fill="auto"/>
            <w:noWrap/>
            <w:vAlign w:val="bottom"/>
            <w:hideMark/>
          </w:tcPr>
          <w:p w:rsidR="009E7629" w:rsidRDefault="009E7629" w:rsidP="00F91199">
            <w:pPr>
              <w:jc w:val="right"/>
              <w:rPr>
                <w:color w:val="000000"/>
              </w:rPr>
            </w:pPr>
            <w:r>
              <w:rPr>
                <w:color w:val="000000"/>
              </w:rPr>
              <w:t>$</w:t>
            </w:r>
            <w:r w:rsidR="00F91199">
              <w:rPr>
                <w:color w:val="000000"/>
              </w:rPr>
              <w:t>1,650</w:t>
            </w:r>
            <w:r>
              <w:rPr>
                <w:color w:val="000000"/>
              </w:rPr>
              <w:t xml:space="preserve"> </w:t>
            </w:r>
          </w:p>
        </w:tc>
      </w:tr>
      <w:tr w:rsidR="009E7629" w:rsidRPr="007D7170" w:rsidTr="007D7170">
        <w:trPr>
          <w:trHeight w:val="300"/>
        </w:trPr>
        <w:tc>
          <w:tcPr>
            <w:tcW w:w="4600" w:type="dxa"/>
            <w:tcBorders>
              <w:top w:val="nil"/>
              <w:left w:val="single" w:sz="4" w:space="0" w:color="auto"/>
              <w:bottom w:val="single" w:sz="4" w:space="0" w:color="auto"/>
              <w:right w:val="nil"/>
            </w:tcBorders>
            <w:shd w:val="clear" w:color="auto" w:fill="auto"/>
            <w:noWrap/>
            <w:vAlign w:val="bottom"/>
            <w:hideMark/>
          </w:tcPr>
          <w:p w:rsidR="009E7629" w:rsidRPr="007D7170" w:rsidRDefault="009E7629" w:rsidP="0018369E">
            <w:pPr>
              <w:rPr>
                <w:rFonts w:eastAsia="Times New Roman"/>
                <w:color w:val="000000"/>
              </w:rPr>
            </w:pPr>
            <w:r w:rsidRPr="007D7170">
              <w:rPr>
                <w:rFonts w:eastAsia="Times New Roman"/>
                <w:color w:val="000000"/>
              </w:rPr>
              <w:t>Inpatient Admission Redirected to Observation</w:t>
            </w:r>
          </w:p>
        </w:tc>
        <w:tc>
          <w:tcPr>
            <w:tcW w:w="1335" w:type="dxa"/>
            <w:tcBorders>
              <w:top w:val="nil"/>
              <w:left w:val="nil"/>
              <w:bottom w:val="single" w:sz="4" w:space="0" w:color="auto"/>
              <w:right w:val="single" w:sz="4" w:space="0" w:color="auto"/>
            </w:tcBorders>
            <w:shd w:val="clear" w:color="auto" w:fill="auto"/>
            <w:noWrap/>
            <w:vAlign w:val="bottom"/>
            <w:hideMark/>
          </w:tcPr>
          <w:p w:rsidR="009E7629" w:rsidRDefault="009E7629" w:rsidP="00F91199">
            <w:pPr>
              <w:jc w:val="right"/>
              <w:rPr>
                <w:color w:val="000000"/>
              </w:rPr>
            </w:pPr>
            <w:r>
              <w:rPr>
                <w:color w:val="000000"/>
              </w:rPr>
              <w:t>$</w:t>
            </w:r>
            <w:r w:rsidR="00F91199">
              <w:rPr>
                <w:color w:val="000000"/>
              </w:rPr>
              <w:t>1,450</w:t>
            </w:r>
            <w:r>
              <w:rPr>
                <w:color w:val="000000"/>
              </w:rPr>
              <w:t xml:space="preserve"> </w:t>
            </w:r>
          </w:p>
        </w:tc>
      </w:tr>
      <w:tr w:rsidR="009E7629" w:rsidRPr="007D7170" w:rsidTr="007D7170">
        <w:trPr>
          <w:trHeight w:val="300"/>
        </w:trPr>
        <w:tc>
          <w:tcPr>
            <w:tcW w:w="4600" w:type="dxa"/>
            <w:tcBorders>
              <w:top w:val="nil"/>
              <w:left w:val="single" w:sz="4" w:space="0" w:color="auto"/>
              <w:bottom w:val="nil"/>
              <w:right w:val="nil"/>
            </w:tcBorders>
            <w:shd w:val="clear" w:color="auto" w:fill="auto"/>
            <w:noWrap/>
            <w:vAlign w:val="bottom"/>
            <w:hideMark/>
          </w:tcPr>
          <w:p w:rsidR="009E7629" w:rsidRPr="007D7170" w:rsidRDefault="009E7629" w:rsidP="0018369E">
            <w:pPr>
              <w:rPr>
                <w:rFonts w:eastAsia="Times New Roman"/>
                <w:color w:val="000000"/>
              </w:rPr>
            </w:pPr>
            <w:r w:rsidRPr="007D7170">
              <w:rPr>
                <w:rFonts w:eastAsia="Times New Roman"/>
                <w:color w:val="000000"/>
              </w:rPr>
              <w:t>Observation Visit Avoided Completely</w:t>
            </w:r>
          </w:p>
        </w:tc>
        <w:tc>
          <w:tcPr>
            <w:tcW w:w="1335" w:type="dxa"/>
            <w:tcBorders>
              <w:top w:val="nil"/>
              <w:left w:val="nil"/>
              <w:bottom w:val="nil"/>
              <w:right w:val="single" w:sz="4" w:space="0" w:color="auto"/>
            </w:tcBorders>
            <w:shd w:val="clear" w:color="auto" w:fill="auto"/>
            <w:noWrap/>
            <w:vAlign w:val="bottom"/>
            <w:hideMark/>
          </w:tcPr>
          <w:p w:rsidR="009E7629" w:rsidRDefault="009E7629" w:rsidP="00F91199">
            <w:pPr>
              <w:jc w:val="right"/>
              <w:rPr>
                <w:color w:val="000000"/>
              </w:rPr>
            </w:pPr>
            <w:r>
              <w:rPr>
                <w:color w:val="000000"/>
              </w:rPr>
              <w:t>$</w:t>
            </w:r>
            <w:r w:rsidR="00F91199">
              <w:rPr>
                <w:color w:val="000000"/>
              </w:rPr>
              <w:t>625</w:t>
            </w:r>
            <w:r>
              <w:rPr>
                <w:color w:val="000000"/>
              </w:rPr>
              <w:t xml:space="preserve"> </w:t>
            </w:r>
          </w:p>
        </w:tc>
      </w:tr>
      <w:tr w:rsidR="009E7629" w:rsidRPr="007D7170" w:rsidTr="007D7170">
        <w:trPr>
          <w:trHeight w:val="300"/>
        </w:trPr>
        <w:tc>
          <w:tcPr>
            <w:tcW w:w="4600" w:type="dxa"/>
            <w:tcBorders>
              <w:top w:val="nil"/>
              <w:left w:val="single" w:sz="4" w:space="0" w:color="auto"/>
              <w:bottom w:val="single" w:sz="4" w:space="0" w:color="auto"/>
              <w:right w:val="nil"/>
            </w:tcBorders>
            <w:shd w:val="clear" w:color="auto" w:fill="auto"/>
            <w:noWrap/>
            <w:vAlign w:val="bottom"/>
            <w:hideMark/>
          </w:tcPr>
          <w:p w:rsidR="009E7629" w:rsidRPr="007D7170" w:rsidRDefault="009E7629" w:rsidP="0018369E">
            <w:pPr>
              <w:rPr>
                <w:rFonts w:eastAsia="Times New Roman"/>
                <w:color w:val="000000"/>
              </w:rPr>
            </w:pPr>
            <w:r w:rsidRPr="007D7170">
              <w:rPr>
                <w:rFonts w:eastAsia="Times New Roman"/>
                <w:color w:val="000000"/>
              </w:rPr>
              <w:t>Observation Visit Resolved in the ED</w:t>
            </w:r>
          </w:p>
        </w:tc>
        <w:tc>
          <w:tcPr>
            <w:tcW w:w="1335" w:type="dxa"/>
            <w:tcBorders>
              <w:top w:val="nil"/>
              <w:left w:val="nil"/>
              <w:bottom w:val="single" w:sz="4" w:space="0" w:color="auto"/>
              <w:right w:val="single" w:sz="4" w:space="0" w:color="auto"/>
            </w:tcBorders>
            <w:shd w:val="clear" w:color="auto" w:fill="auto"/>
            <w:noWrap/>
            <w:vAlign w:val="bottom"/>
            <w:hideMark/>
          </w:tcPr>
          <w:p w:rsidR="009E7629" w:rsidRDefault="009E7629" w:rsidP="00BB1681">
            <w:pPr>
              <w:jc w:val="right"/>
              <w:rPr>
                <w:color w:val="000000"/>
              </w:rPr>
            </w:pPr>
            <w:r>
              <w:rPr>
                <w:color w:val="000000"/>
              </w:rPr>
              <w:t>$</w:t>
            </w:r>
            <w:r w:rsidR="00BB1681">
              <w:rPr>
                <w:color w:val="000000"/>
              </w:rPr>
              <w:t>465</w:t>
            </w:r>
            <w:r>
              <w:rPr>
                <w:color w:val="000000"/>
              </w:rPr>
              <w:t xml:space="preserve"> </w:t>
            </w:r>
          </w:p>
        </w:tc>
      </w:tr>
    </w:tbl>
    <w:p w:rsidR="007D7170" w:rsidRDefault="007D7170" w:rsidP="0018369E"/>
    <w:p w:rsidR="0018369E" w:rsidRDefault="0018369E" w:rsidP="0018369E">
      <w:pPr>
        <w:spacing w:after="160"/>
        <w:sectPr w:rsidR="0018369E">
          <w:headerReference w:type="default" r:id="rId8"/>
          <w:footerReference w:type="default" r:id="rId9"/>
          <w:pgSz w:w="12240" w:h="15840"/>
          <w:pgMar w:top="1440" w:right="1440" w:bottom="1440" w:left="1440" w:header="720" w:footer="720" w:gutter="0"/>
          <w:cols w:space="720"/>
          <w:docGrid w:linePitch="360"/>
        </w:sectPr>
      </w:pPr>
    </w:p>
    <w:p w:rsidR="0018369E" w:rsidRPr="009B381C" w:rsidRDefault="009B381C" w:rsidP="0018369E">
      <w:pPr>
        <w:spacing w:after="160"/>
        <w:rPr>
          <w:b/>
          <w:sz w:val="32"/>
        </w:rPr>
      </w:pPr>
      <w:r w:rsidRPr="009B381C">
        <w:rPr>
          <w:b/>
          <w:sz w:val="32"/>
        </w:rPr>
        <w:lastRenderedPageBreak/>
        <w:t xml:space="preserve">Exercise 1: </w:t>
      </w:r>
      <w:r>
        <w:rPr>
          <w:b/>
          <w:sz w:val="32"/>
        </w:rPr>
        <w:t>Triple Aim Impact Metrics – Which Section?</w:t>
      </w:r>
    </w:p>
    <w:p w:rsidR="0018369E" w:rsidRDefault="00B26DCF" w:rsidP="006665BF">
      <w:pPr>
        <w:spacing w:after="120"/>
      </w:pPr>
      <w:r>
        <w:t>Some metrics can be used to measure the impact of interventions in more than one of the Triple Aim sections: Quality and Patient Experience of Care, Population Health and Care Transitions, and Reduction of Cost of Care. An e</w:t>
      </w:r>
      <w:r w:rsidR="0018369E">
        <w:t xml:space="preserve">xample of </w:t>
      </w:r>
      <w:r>
        <w:t xml:space="preserve">a </w:t>
      </w:r>
      <w:r w:rsidR="0018369E">
        <w:t xml:space="preserve">multi-section metric: </w:t>
      </w:r>
      <w:r w:rsidR="0018369E" w:rsidRPr="00B26DCF">
        <w:rPr>
          <w:b/>
        </w:rPr>
        <w:t xml:space="preserve">All Cause </w:t>
      </w:r>
      <w:r w:rsidRPr="00B26DCF">
        <w:rPr>
          <w:b/>
        </w:rPr>
        <w:t xml:space="preserve">30 Day </w:t>
      </w:r>
      <w:r w:rsidR="0018369E" w:rsidRPr="00B26DCF">
        <w:rPr>
          <w:b/>
        </w:rPr>
        <w:t>Readmissions</w:t>
      </w:r>
    </w:p>
    <w:p w:rsidR="0018369E" w:rsidRDefault="0018369E" w:rsidP="00185451">
      <w:pPr>
        <w:pStyle w:val="ListParagraph"/>
        <w:numPr>
          <w:ilvl w:val="0"/>
          <w:numId w:val="3"/>
        </w:numPr>
      </w:pPr>
      <w:r>
        <w:t xml:space="preserve">Readmissions is traditionally considered a </w:t>
      </w:r>
      <w:r w:rsidRPr="00DE3981">
        <w:rPr>
          <w:i/>
        </w:rPr>
        <w:t>Quality of Care Outcome</w:t>
      </w:r>
      <w:r>
        <w:t xml:space="preserve"> metric, because if patients are discharged before they are stabilized they could readmit.</w:t>
      </w:r>
    </w:p>
    <w:p w:rsidR="0018369E" w:rsidRDefault="0018369E" w:rsidP="00185451">
      <w:pPr>
        <w:pStyle w:val="ListParagraph"/>
        <w:numPr>
          <w:ilvl w:val="0"/>
          <w:numId w:val="3"/>
        </w:numPr>
      </w:pPr>
      <w:r>
        <w:t xml:space="preserve">Readmissions can also be a </w:t>
      </w:r>
      <w:r w:rsidRPr="00DE3981">
        <w:rPr>
          <w:i/>
        </w:rPr>
        <w:t>Population Health and Care Transition</w:t>
      </w:r>
      <w:r>
        <w:t xml:space="preserve"> metric, because proper discharge planning and scheduling of follow-up ambulatory care can reduce readmissions.</w:t>
      </w:r>
    </w:p>
    <w:p w:rsidR="0018369E" w:rsidRDefault="0018369E" w:rsidP="00185451">
      <w:pPr>
        <w:pStyle w:val="ListParagraph"/>
        <w:numPr>
          <w:ilvl w:val="0"/>
          <w:numId w:val="3"/>
        </w:numPr>
      </w:pPr>
      <w:r>
        <w:t xml:space="preserve">Readmissions can also be a </w:t>
      </w:r>
      <w:r w:rsidRPr="00DE3981">
        <w:rPr>
          <w:i/>
        </w:rPr>
        <w:t>Reduction of Cost of Care</w:t>
      </w:r>
      <w:r>
        <w:t xml:space="preserve"> metric, because ev</w:t>
      </w:r>
      <w:r w:rsidR="00721CD0">
        <w:t>ery readmission avoided reduces</w:t>
      </w:r>
      <w:r>
        <w:t xml:space="preserve"> the cost of care.</w:t>
      </w:r>
    </w:p>
    <w:p w:rsidR="0018369E" w:rsidRDefault="0018369E" w:rsidP="006665BF">
      <w:pPr>
        <w:spacing w:before="120" w:after="120"/>
      </w:pPr>
      <w:r w:rsidRPr="0018369E">
        <w:rPr>
          <w:i/>
        </w:rPr>
        <w:t>Classify which of the metrics listed below are appropriate for each of the Triple Aim sections. Some metrics are approp</w:t>
      </w:r>
      <w:r>
        <w:rPr>
          <w:i/>
        </w:rPr>
        <w:t>riate for more than one section, so check all that apply.</w:t>
      </w:r>
    </w:p>
    <w:tbl>
      <w:tblPr>
        <w:tblStyle w:val="TableGrid"/>
        <w:tblW w:w="0" w:type="auto"/>
        <w:tblLayout w:type="fixed"/>
        <w:tblLook w:val="04A0" w:firstRow="1" w:lastRow="0" w:firstColumn="1" w:lastColumn="0" w:noHBand="0" w:noVBand="1"/>
      </w:tblPr>
      <w:tblGrid>
        <w:gridCol w:w="4320"/>
        <w:gridCol w:w="1440"/>
        <w:gridCol w:w="1615"/>
        <w:gridCol w:w="1265"/>
      </w:tblGrid>
      <w:tr w:rsidR="00196211" w:rsidTr="00196211">
        <w:tc>
          <w:tcPr>
            <w:tcW w:w="4320" w:type="dxa"/>
            <w:tcBorders>
              <w:top w:val="nil"/>
              <w:left w:val="nil"/>
            </w:tcBorders>
          </w:tcPr>
          <w:p w:rsidR="00196211" w:rsidRDefault="00196211" w:rsidP="0018369E">
            <w:pPr>
              <w:spacing w:after="160"/>
            </w:pPr>
          </w:p>
        </w:tc>
        <w:tc>
          <w:tcPr>
            <w:tcW w:w="1440" w:type="dxa"/>
          </w:tcPr>
          <w:p w:rsidR="00196211" w:rsidRDefault="00196211" w:rsidP="00196211">
            <w:pPr>
              <w:spacing w:before="60" w:after="60"/>
              <w:jc w:val="center"/>
            </w:pPr>
            <w:r>
              <w:t>Quality and Experience of Care</w:t>
            </w:r>
          </w:p>
        </w:tc>
        <w:tc>
          <w:tcPr>
            <w:tcW w:w="1615" w:type="dxa"/>
          </w:tcPr>
          <w:p w:rsidR="00196211" w:rsidRDefault="00196211" w:rsidP="00196211">
            <w:pPr>
              <w:spacing w:before="60" w:after="60"/>
              <w:jc w:val="center"/>
            </w:pPr>
            <w:r>
              <w:t>Population Health and Care Transition</w:t>
            </w:r>
          </w:p>
        </w:tc>
        <w:tc>
          <w:tcPr>
            <w:tcW w:w="1265" w:type="dxa"/>
          </w:tcPr>
          <w:p w:rsidR="00196211" w:rsidRDefault="00196211" w:rsidP="00196211">
            <w:pPr>
              <w:spacing w:before="60" w:after="60"/>
              <w:jc w:val="center"/>
            </w:pPr>
            <w:r>
              <w:t>Reduction of Cost of Care</w:t>
            </w:r>
          </w:p>
        </w:tc>
      </w:tr>
      <w:tr w:rsidR="00196211" w:rsidTr="00196211">
        <w:tc>
          <w:tcPr>
            <w:tcW w:w="4320" w:type="dxa"/>
          </w:tcPr>
          <w:p w:rsidR="00196211" w:rsidRDefault="00196211" w:rsidP="00196211">
            <w:pPr>
              <w:spacing w:before="60" w:after="60"/>
            </w:pPr>
            <w:r>
              <w:t>Increase the percentage of Inpatients that have a follow-up ambulatory appointment within 30 days of discharge.</w:t>
            </w:r>
          </w:p>
        </w:tc>
        <w:tc>
          <w:tcPr>
            <w:tcW w:w="1440" w:type="dxa"/>
          </w:tcPr>
          <w:p w:rsidR="00196211" w:rsidRDefault="00196211" w:rsidP="00196211">
            <w:pPr>
              <w:spacing w:before="60" w:after="60"/>
            </w:pPr>
          </w:p>
        </w:tc>
        <w:tc>
          <w:tcPr>
            <w:tcW w:w="1615" w:type="dxa"/>
          </w:tcPr>
          <w:p w:rsidR="00196211" w:rsidRDefault="00196211" w:rsidP="00196211">
            <w:pPr>
              <w:spacing w:before="60" w:after="60"/>
            </w:pPr>
          </w:p>
        </w:tc>
        <w:tc>
          <w:tcPr>
            <w:tcW w:w="1265" w:type="dxa"/>
          </w:tcPr>
          <w:p w:rsidR="00196211" w:rsidRDefault="00196211" w:rsidP="00196211">
            <w:pPr>
              <w:spacing w:before="60" w:after="60"/>
            </w:pPr>
          </w:p>
        </w:tc>
      </w:tr>
      <w:tr w:rsidR="00196211" w:rsidTr="00196211">
        <w:tc>
          <w:tcPr>
            <w:tcW w:w="4320" w:type="dxa"/>
          </w:tcPr>
          <w:p w:rsidR="00196211" w:rsidRDefault="00196211" w:rsidP="0063098C">
            <w:pPr>
              <w:spacing w:before="60" w:after="60"/>
            </w:pPr>
            <w:r>
              <w:t xml:space="preserve">Increase percentage of patients over the age of </w:t>
            </w:r>
            <w:r w:rsidR="00431018">
              <w:t>5</w:t>
            </w:r>
            <w:r>
              <w:t xml:space="preserve">0 who have a colorectal screening test </w:t>
            </w:r>
            <w:r w:rsidR="0063098C">
              <w:t xml:space="preserve">within the last </w:t>
            </w:r>
            <w:r>
              <w:t>5 years.</w:t>
            </w:r>
          </w:p>
        </w:tc>
        <w:tc>
          <w:tcPr>
            <w:tcW w:w="1440" w:type="dxa"/>
          </w:tcPr>
          <w:p w:rsidR="00196211" w:rsidRDefault="00196211" w:rsidP="00196211">
            <w:pPr>
              <w:spacing w:before="60" w:after="60"/>
            </w:pPr>
          </w:p>
        </w:tc>
        <w:tc>
          <w:tcPr>
            <w:tcW w:w="1615" w:type="dxa"/>
          </w:tcPr>
          <w:p w:rsidR="00196211" w:rsidRDefault="00196211" w:rsidP="00196211">
            <w:pPr>
              <w:spacing w:before="60" w:after="60"/>
            </w:pPr>
          </w:p>
        </w:tc>
        <w:tc>
          <w:tcPr>
            <w:tcW w:w="1265" w:type="dxa"/>
          </w:tcPr>
          <w:p w:rsidR="00196211" w:rsidRDefault="00196211" w:rsidP="00196211">
            <w:pPr>
              <w:spacing w:before="60" w:after="60"/>
            </w:pPr>
          </w:p>
        </w:tc>
      </w:tr>
      <w:tr w:rsidR="00196211" w:rsidTr="00196211">
        <w:tc>
          <w:tcPr>
            <w:tcW w:w="4320" w:type="dxa"/>
          </w:tcPr>
          <w:p w:rsidR="00196211" w:rsidRDefault="00196211" w:rsidP="00196211">
            <w:pPr>
              <w:spacing w:before="60" w:after="60"/>
            </w:pPr>
            <w:r>
              <w:t>Decrease the number of Falls with Injuries per 1000 inpatient days.</w:t>
            </w:r>
          </w:p>
        </w:tc>
        <w:tc>
          <w:tcPr>
            <w:tcW w:w="1440" w:type="dxa"/>
          </w:tcPr>
          <w:p w:rsidR="00196211" w:rsidRDefault="00196211" w:rsidP="00196211">
            <w:pPr>
              <w:spacing w:before="60" w:after="60"/>
            </w:pPr>
          </w:p>
        </w:tc>
        <w:tc>
          <w:tcPr>
            <w:tcW w:w="1615" w:type="dxa"/>
          </w:tcPr>
          <w:p w:rsidR="00196211" w:rsidRDefault="00196211" w:rsidP="00196211">
            <w:pPr>
              <w:spacing w:before="60" w:after="60"/>
            </w:pPr>
          </w:p>
        </w:tc>
        <w:tc>
          <w:tcPr>
            <w:tcW w:w="1265" w:type="dxa"/>
          </w:tcPr>
          <w:p w:rsidR="00196211" w:rsidRDefault="00196211" w:rsidP="00196211">
            <w:pPr>
              <w:spacing w:before="60" w:after="60"/>
            </w:pPr>
          </w:p>
        </w:tc>
      </w:tr>
      <w:tr w:rsidR="00196211" w:rsidTr="00196211">
        <w:tc>
          <w:tcPr>
            <w:tcW w:w="4320" w:type="dxa"/>
          </w:tcPr>
          <w:p w:rsidR="00196211" w:rsidRDefault="00196211" w:rsidP="00196211">
            <w:pPr>
              <w:spacing w:before="60" w:after="60"/>
            </w:pPr>
            <w:r>
              <w:t>Decrease the number of Inpatient Admissions for Ambulatory Care Sensitive Conditions.</w:t>
            </w:r>
          </w:p>
        </w:tc>
        <w:tc>
          <w:tcPr>
            <w:tcW w:w="1440" w:type="dxa"/>
          </w:tcPr>
          <w:p w:rsidR="00196211" w:rsidRDefault="00196211" w:rsidP="00196211">
            <w:pPr>
              <w:spacing w:before="60" w:after="60"/>
            </w:pPr>
          </w:p>
        </w:tc>
        <w:tc>
          <w:tcPr>
            <w:tcW w:w="1615" w:type="dxa"/>
          </w:tcPr>
          <w:p w:rsidR="00196211" w:rsidRDefault="00196211" w:rsidP="00196211">
            <w:pPr>
              <w:spacing w:before="60" w:after="60"/>
            </w:pPr>
          </w:p>
        </w:tc>
        <w:tc>
          <w:tcPr>
            <w:tcW w:w="1265" w:type="dxa"/>
          </w:tcPr>
          <w:p w:rsidR="00196211" w:rsidRDefault="00196211" w:rsidP="00196211">
            <w:pPr>
              <w:spacing w:before="60" w:after="60"/>
            </w:pPr>
          </w:p>
        </w:tc>
      </w:tr>
      <w:tr w:rsidR="00196211" w:rsidTr="00196211">
        <w:tc>
          <w:tcPr>
            <w:tcW w:w="4320" w:type="dxa"/>
          </w:tcPr>
          <w:p w:rsidR="00196211" w:rsidRDefault="00B26DCF" w:rsidP="00196211">
            <w:pPr>
              <w:spacing w:before="60" w:after="60"/>
            </w:pPr>
            <w:r>
              <w:t>Improve your CG-CAHPS Patient Satisfaction score for Overall Rating of Provider</w:t>
            </w:r>
            <w:r w:rsidR="00721CD0">
              <w:t>.</w:t>
            </w:r>
          </w:p>
        </w:tc>
        <w:tc>
          <w:tcPr>
            <w:tcW w:w="1440" w:type="dxa"/>
          </w:tcPr>
          <w:p w:rsidR="00196211" w:rsidRDefault="00196211" w:rsidP="00196211">
            <w:pPr>
              <w:spacing w:before="60" w:after="60"/>
            </w:pPr>
          </w:p>
        </w:tc>
        <w:tc>
          <w:tcPr>
            <w:tcW w:w="1615" w:type="dxa"/>
          </w:tcPr>
          <w:p w:rsidR="00196211" w:rsidRDefault="00196211" w:rsidP="00196211">
            <w:pPr>
              <w:spacing w:before="60" w:after="60"/>
            </w:pPr>
          </w:p>
        </w:tc>
        <w:tc>
          <w:tcPr>
            <w:tcW w:w="1265" w:type="dxa"/>
          </w:tcPr>
          <w:p w:rsidR="00196211" w:rsidRDefault="00196211" w:rsidP="00196211">
            <w:pPr>
              <w:spacing w:before="60" w:after="60"/>
            </w:pPr>
          </w:p>
        </w:tc>
      </w:tr>
    </w:tbl>
    <w:p w:rsidR="0018369E" w:rsidRDefault="00185451" w:rsidP="006665BF">
      <w:pPr>
        <w:spacing w:before="120" w:after="120"/>
      </w:pPr>
      <w:r>
        <w:t xml:space="preserve">List the QPI, Category 3 metrics and </w:t>
      </w:r>
      <w:r w:rsidR="0093119C">
        <w:t xml:space="preserve">measurable </w:t>
      </w:r>
      <w:r>
        <w:t>Category 1</w:t>
      </w:r>
      <w:r w:rsidR="0093119C">
        <w:t xml:space="preserve"> or </w:t>
      </w:r>
      <w:r>
        <w:t xml:space="preserve">2 milestones from your project over the DYs and identify their </w:t>
      </w:r>
      <w:r w:rsidR="00FD58FE">
        <w:t>appropriate</w:t>
      </w:r>
      <w:r w:rsidR="0093119C">
        <w:t xml:space="preserve"> </w:t>
      </w:r>
      <w:r>
        <w:t>Triple Aim sections.</w:t>
      </w:r>
      <w:r w:rsidR="0006470B">
        <w:t xml:space="preserve"> </w:t>
      </w:r>
    </w:p>
    <w:tbl>
      <w:tblPr>
        <w:tblStyle w:val="TableGrid"/>
        <w:tblW w:w="0" w:type="auto"/>
        <w:tblLayout w:type="fixed"/>
        <w:tblLook w:val="04A0" w:firstRow="1" w:lastRow="0" w:firstColumn="1" w:lastColumn="0" w:noHBand="0" w:noVBand="1"/>
      </w:tblPr>
      <w:tblGrid>
        <w:gridCol w:w="4320"/>
        <w:gridCol w:w="1440"/>
        <w:gridCol w:w="1615"/>
        <w:gridCol w:w="1265"/>
      </w:tblGrid>
      <w:tr w:rsidR="00185451" w:rsidTr="00FA50B6">
        <w:tc>
          <w:tcPr>
            <w:tcW w:w="4320" w:type="dxa"/>
            <w:tcBorders>
              <w:top w:val="nil"/>
              <w:left w:val="nil"/>
            </w:tcBorders>
          </w:tcPr>
          <w:p w:rsidR="00185451" w:rsidRDefault="00185451" w:rsidP="00FA50B6">
            <w:pPr>
              <w:spacing w:after="160"/>
            </w:pPr>
          </w:p>
        </w:tc>
        <w:tc>
          <w:tcPr>
            <w:tcW w:w="1440" w:type="dxa"/>
          </w:tcPr>
          <w:p w:rsidR="00185451" w:rsidRDefault="00185451" w:rsidP="00FA50B6">
            <w:pPr>
              <w:spacing w:before="60" w:after="60"/>
              <w:jc w:val="center"/>
            </w:pPr>
            <w:r>
              <w:t>Quality and Experience of Care</w:t>
            </w:r>
          </w:p>
        </w:tc>
        <w:tc>
          <w:tcPr>
            <w:tcW w:w="1615" w:type="dxa"/>
          </w:tcPr>
          <w:p w:rsidR="00185451" w:rsidRDefault="00185451" w:rsidP="00FA50B6">
            <w:pPr>
              <w:spacing w:before="60" w:after="60"/>
              <w:jc w:val="center"/>
            </w:pPr>
            <w:r>
              <w:t>Population Health and Care Transition</w:t>
            </w:r>
          </w:p>
        </w:tc>
        <w:tc>
          <w:tcPr>
            <w:tcW w:w="1265" w:type="dxa"/>
          </w:tcPr>
          <w:p w:rsidR="00185451" w:rsidRDefault="00185451" w:rsidP="00FA50B6">
            <w:pPr>
              <w:spacing w:before="60" w:after="60"/>
              <w:jc w:val="center"/>
            </w:pPr>
            <w:r>
              <w:t>Reduction of Cost of Care</w:t>
            </w:r>
          </w:p>
        </w:tc>
      </w:tr>
      <w:tr w:rsidR="00185451" w:rsidTr="00FA50B6">
        <w:tc>
          <w:tcPr>
            <w:tcW w:w="4320" w:type="dxa"/>
          </w:tcPr>
          <w:p w:rsidR="00185451" w:rsidRDefault="00185451" w:rsidP="00FA50B6">
            <w:pPr>
              <w:spacing w:before="60" w:after="60"/>
            </w:pPr>
          </w:p>
        </w:tc>
        <w:tc>
          <w:tcPr>
            <w:tcW w:w="1440" w:type="dxa"/>
          </w:tcPr>
          <w:p w:rsidR="00185451" w:rsidRDefault="00185451" w:rsidP="00FA50B6">
            <w:pPr>
              <w:spacing w:before="60" w:after="60"/>
            </w:pPr>
          </w:p>
        </w:tc>
        <w:tc>
          <w:tcPr>
            <w:tcW w:w="1615" w:type="dxa"/>
          </w:tcPr>
          <w:p w:rsidR="00185451" w:rsidRDefault="00185451" w:rsidP="00FA50B6">
            <w:pPr>
              <w:spacing w:before="60" w:after="60"/>
            </w:pPr>
          </w:p>
        </w:tc>
        <w:tc>
          <w:tcPr>
            <w:tcW w:w="1265" w:type="dxa"/>
          </w:tcPr>
          <w:p w:rsidR="00185451" w:rsidRDefault="00185451" w:rsidP="00FA50B6">
            <w:pPr>
              <w:spacing w:before="60" w:after="60"/>
            </w:pPr>
          </w:p>
        </w:tc>
      </w:tr>
      <w:tr w:rsidR="00185451" w:rsidTr="00FA50B6">
        <w:tc>
          <w:tcPr>
            <w:tcW w:w="4320" w:type="dxa"/>
          </w:tcPr>
          <w:p w:rsidR="00185451" w:rsidRDefault="00185451" w:rsidP="00FA50B6">
            <w:pPr>
              <w:spacing w:before="60" w:after="60"/>
            </w:pPr>
          </w:p>
        </w:tc>
        <w:tc>
          <w:tcPr>
            <w:tcW w:w="1440" w:type="dxa"/>
          </w:tcPr>
          <w:p w:rsidR="00185451" w:rsidRDefault="00185451" w:rsidP="00FA50B6">
            <w:pPr>
              <w:spacing w:before="60" w:after="60"/>
            </w:pPr>
          </w:p>
        </w:tc>
        <w:tc>
          <w:tcPr>
            <w:tcW w:w="1615" w:type="dxa"/>
          </w:tcPr>
          <w:p w:rsidR="00185451" w:rsidRDefault="00185451" w:rsidP="00FA50B6">
            <w:pPr>
              <w:spacing w:before="60" w:after="60"/>
            </w:pPr>
          </w:p>
        </w:tc>
        <w:tc>
          <w:tcPr>
            <w:tcW w:w="1265" w:type="dxa"/>
          </w:tcPr>
          <w:p w:rsidR="00185451" w:rsidRDefault="00185451" w:rsidP="00FA50B6">
            <w:pPr>
              <w:spacing w:before="60" w:after="60"/>
            </w:pPr>
          </w:p>
        </w:tc>
      </w:tr>
      <w:tr w:rsidR="00185451" w:rsidTr="00FA50B6">
        <w:tc>
          <w:tcPr>
            <w:tcW w:w="4320" w:type="dxa"/>
          </w:tcPr>
          <w:p w:rsidR="00185451" w:rsidRDefault="00185451" w:rsidP="00FA50B6">
            <w:pPr>
              <w:spacing w:before="60" w:after="60"/>
            </w:pPr>
          </w:p>
        </w:tc>
        <w:tc>
          <w:tcPr>
            <w:tcW w:w="1440" w:type="dxa"/>
          </w:tcPr>
          <w:p w:rsidR="00185451" w:rsidRDefault="00185451" w:rsidP="00FA50B6">
            <w:pPr>
              <w:spacing w:before="60" w:after="60"/>
            </w:pPr>
          </w:p>
        </w:tc>
        <w:tc>
          <w:tcPr>
            <w:tcW w:w="1615" w:type="dxa"/>
          </w:tcPr>
          <w:p w:rsidR="00185451" w:rsidRDefault="00185451" w:rsidP="00FA50B6">
            <w:pPr>
              <w:spacing w:before="60" w:after="60"/>
            </w:pPr>
          </w:p>
        </w:tc>
        <w:tc>
          <w:tcPr>
            <w:tcW w:w="1265" w:type="dxa"/>
          </w:tcPr>
          <w:p w:rsidR="00185451" w:rsidRDefault="00185451" w:rsidP="00FA50B6">
            <w:pPr>
              <w:spacing w:before="60" w:after="60"/>
            </w:pPr>
          </w:p>
        </w:tc>
      </w:tr>
      <w:tr w:rsidR="00185451" w:rsidTr="00FA50B6">
        <w:tc>
          <w:tcPr>
            <w:tcW w:w="4320" w:type="dxa"/>
          </w:tcPr>
          <w:p w:rsidR="00185451" w:rsidRDefault="00185451" w:rsidP="00FA50B6">
            <w:pPr>
              <w:spacing w:before="60" w:after="60"/>
            </w:pPr>
          </w:p>
        </w:tc>
        <w:tc>
          <w:tcPr>
            <w:tcW w:w="1440" w:type="dxa"/>
          </w:tcPr>
          <w:p w:rsidR="00185451" w:rsidRDefault="00185451" w:rsidP="00FA50B6">
            <w:pPr>
              <w:spacing w:before="60" w:after="60"/>
            </w:pPr>
          </w:p>
        </w:tc>
        <w:tc>
          <w:tcPr>
            <w:tcW w:w="1615" w:type="dxa"/>
          </w:tcPr>
          <w:p w:rsidR="00185451" w:rsidRDefault="00185451" w:rsidP="00FA50B6">
            <w:pPr>
              <w:spacing w:before="60" w:after="60"/>
            </w:pPr>
          </w:p>
        </w:tc>
        <w:tc>
          <w:tcPr>
            <w:tcW w:w="1265" w:type="dxa"/>
          </w:tcPr>
          <w:p w:rsidR="00185451" w:rsidRDefault="00185451" w:rsidP="00FA50B6">
            <w:pPr>
              <w:spacing w:before="60" w:after="60"/>
            </w:pPr>
          </w:p>
        </w:tc>
      </w:tr>
      <w:tr w:rsidR="00185451" w:rsidTr="00FA50B6">
        <w:tc>
          <w:tcPr>
            <w:tcW w:w="4320" w:type="dxa"/>
          </w:tcPr>
          <w:p w:rsidR="00185451" w:rsidRDefault="00185451" w:rsidP="00FA50B6">
            <w:pPr>
              <w:spacing w:before="60" w:after="60"/>
            </w:pPr>
          </w:p>
        </w:tc>
        <w:tc>
          <w:tcPr>
            <w:tcW w:w="1440" w:type="dxa"/>
          </w:tcPr>
          <w:p w:rsidR="00185451" w:rsidRDefault="00185451" w:rsidP="00FA50B6">
            <w:pPr>
              <w:spacing w:before="60" w:after="60"/>
            </w:pPr>
          </w:p>
        </w:tc>
        <w:tc>
          <w:tcPr>
            <w:tcW w:w="1615" w:type="dxa"/>
          </w:tcPr>
          <w:p w:rsidR="00185451" w:rsidRDefault="00185451" w:rsidP="00FA50B6">
            <w:pPr>
              <w:spacing w:before="60" w:after="60"/>
            </w:pPr>
          </w:p>
        </w:tc>
        <w:tc>
          <w:tcPr>
            <w:tcW w:w="1265" w:type="dxa"/>
          </w:tcPr>
          <w:p w:rsidR="00185451" w:rsidRDefault="00185451" w:rsidP="00FA50B6">
            <w:pPr>
              <w:spacing w:before="60" w:after="60"/>
            </w:pPr>
          </w:p>
        </w:tc>
      </w:tr>
    </w:tbl>
    <w:p w:rsidR="0018369E" w:rsidRDefault="0018369E" w:rsidP="0018369E"/>
    <w:p w:rsidR="00652A85" w:rsidRPr="009B381C" w:rsidRDefault="009B381C" w:rsidP="003F1ECD">
      <w:pPr>
        <w:spacing w:after="60"/>
        <w:rPr>
          <w:sz w:val="32"/>
        </w:rPr>
      </w:pPr>
      <w:r>
        <w:rPr>
          <w:b/>
          <w:sz w:val="32"/>
        </w:rPr>
        <w:lastRenderedPageBreak/>
        <w:t xml:space="preserve">Exercise 2: </w:t>
      </w:r>
      <w:r w:rsidR="00652A85" w:rsidRPr="009B381C">
        <w:rPr>
          <w:b/>
          <w:sz w:val="32"/>
        </w:rPr>
        <w:t>Effective Triple Aim Impact Statements</w:t>
      </w:r>
    </w:p>
    <w:p w:rsidR="00A33631" w:rsidRDefault="00652A85" w:rsidP="00A33631">
      <w:pPr>
        <w:spacing w:after="120"/>
      </w:pPr>
      <w:r>
        <w:t xml:space="preserve">In order to justify an Impact Score from 1: Very Little Impact to 5: Very High Impact, you need to be able to quantify or measure the impact your project interventions have had on patient care, so use actual metric results </w:t>
      </w:r>
      <w:r w:rsidR="00A32271">
        <w:t>and/</w:t>
      </w:r>
      <w:r w:rsidR="0071502A">
        <w:t xml:space="preserve">or numbers of patients impacted </w:t>
      </w:r>
      <w:r>
        <w:t>to demonstrate improvement over time.</w:t>
      </w:r>
      <w:r w:rsidR="00A33631">
        <w:t xml:space="preserve"> </w:t>
      </w:r>
    </w:p>
    <w:p w:rsidR="00A33631" w:rsidRPr="00A33631" w:rsidRDefault="00A33631" w:rsidP="00A33631">
      <w:pPr>
        <w:spacing w:after="120"/>
      </w:pPr>
      <w:r w:rsidRPr="00A33631">
        <w:t xml:space="preserve">A </w:t>
      </w:r>
      <w:r w:rsidRPr="00A33631">
        <w:rPr>
          <w:b/>
        </w:rPr>
        <w:t>“Very Effective”</w:t>
      </w:r>
      <w:r w:rsidRPr="00A33631">
        <w:t xml:space="preserve"> impact statements has all </w:t>
      </w:r>
      <w:r w:rsidR="005D67FF" w:rsidRPr="005D67FF">
        <w:rPr>
          <w:b/>
        </w:rPr>
        <w:t>3</w:t>
      </w:r>
      <w:r w:rsidRPr="00A33631">
        <w:t xml:space="preserve"> of the following elements: </w:t>
      </w:r>
      <w:r w:rsidRPr="00A33631">
        <w:rPr>
          <w:b/>
        </w:rPr>
        <w:t>1)</w:t>
      </w:r>
      <w:r w:rsidRPr="00A33631">
        <w:t xml:space="preserve"> </w:t>
      </w:r>
      <w:r w:rsidR="005D67FF" w:rsidRPr="00A33631">
        <w:t>identifies</w:t>
      </w:r>
      <w:r w:rsidRPr="00A33631">
        <w:t xml:space="preserve"> specific interventions </w:t>
      </w:r>
      <w:r w:rsidR="0092241E">
        <w:t>(</w:t>
      </w:r>
      <w:r w:rsidR="0092241E" w:rsidRPr="00407CCC">
        <w:rPr>
          <w:i/>
        </w:rPr>
        <w:t>what you changed</w:t>
      </w:r>
      <w:r w:rsidR="0092241E">
        <w:t xml:space="preserve">) </w:t>
      </w:r>
      <w:r w:rsidRPr="00A33631">
        <w:t xml:space="preserve">with </w:t>
      </w:r>
      <w:r w:rsidRPr="00A33631">
        <w:rPr>
          <w:b/>
        </w:rPr>
        <w:t>2)</w:t>
      </w:r>
      <w:r w:rsidRPr="00A33631">
        <w:t xml:space="preserve"> demonstrated outcomes </w:t>
      </w:r>
      <w:r w:rsidR="0092241E">
        <w:t>(</w:t>
      </w:r>
      <w:r w:rsidR="0092241E" w:rsidRPr="00407CCC">
        <w:rPr>
          <w:i/>
        </w:rPr>
        <w:t>how it improved patient care</w:t>
      </w:r>
      <w:r w:rsidR="0092241E">
        <w:t xml:space="preserve">) </w:t>
      </w:r>
      <w:r w:rsidRPr="00A33631">
        <w:t xml:space="preserve">and </w:t>
      </w:r>
      <w:r w:rsidRPr="00A33631">
        <w:rPr>
          <w:b/>
        </w:rPr>
        <w:t>3)</w:t>
      </w:r>
      <w:r w:rsidR="0092241E">
        <w:rPr>
          <w:b/>
        </w:rPr>
        <w:t> </w:t>
      </w:r>
      <w:r w:rsidRPr="00A33631">
        <w:t>quantifiable data points</w:t>
      </w:r>
      <w:r w:rsidR="0092241E">
        <w:t xml:space="preserve"> showing improvement from pre-intervention </w:t>
      </w:r>
      <w:r w:rsidR="00407CCC">
        <w:t>to post-intervention</w:t>
      </w:r>
      <w:r w:rsidRPr="00A33631">
        <w:t>.</w:t>
      </w:r>
    </w:p>
    <w:p w:rsidR="00652A85" w:rsidRDefault="00652A85" w:rsidP="00646771">
      <w:pPr>
        <w:spacing w:after="60"/>
      </w:pPr>
      <w:r>
        <w:t>The example statements below show different levels of effectively communicating level of impact.</w:t>
      </w:r>
    </w:p>
    <w:p w:rsidR="00951F4C" w:rsidRDefault="00951F4C" w:rsidP="00951F4C">
      <w:pPr>
        <w:pStyle w:val="ListParagraph"/>
        <w:numPr>
          <w:ilvl w:val="0"/>
          <w:numId w:val="4"/>
        </w:numPr>
        <w:spacing w:after="60"/>
      </w:pPr>
      <w:r>
        <w:rPr>
          <w:u w:val="single"/>
        </w:rPr>
        <w:t>Less Effective</w:t>
      </w:r>
      <w:r>
        <w:t>: (</w:t>
      </w:r>
      <w:r w:rsidRPr="005D67FF">
        <w:rPr>
          <w:i/>
        </w:rPr>
        <w:t xml:space="preserve">describes </w:t>
      </w:r>
      <w:r>
        <w:rPr>
          <w:i/>
        </w:rPr>
        <w:t xml:space="preserve">an </w:t>
      </w:r>
      <w:r w:rsidRPr="005D67FF">
        <w:rPr>
          <w:i/>
        </w:rPr>
        <w:t>intervention without outcomes or quantifiable results</w:t>
      </w:r>
      <w:r>
        <w:t xml:space="preserve">) </w:t>
      </w:r>
      <w:r>
        <w:br/>
        <w:t>“We implemented LACE+ scores in our EMR to identify patients at high risk for readmission.”</w:t>
      </w:r>
    </w:p>
    <w:p w:rsidR="00652A85" w:rsidRDefault="00652A85" w:rsidP="009E1318">
      <w:pPr>
        <w:pStyle w:val="ListParagraph"/>
        <w:numPr>
          <w:ilvl w:val="0"/>
          <w:numId w:val="4"/>
        </w:numPr>
        <w:spacing w:after="60"/>
      </w:pPr>
      <w:r w:rsidRPr="00A33631">
        <w:rPr>
          <w:u w:val="single"/>
        </w:rPr>
        <w:t>Somewhat Effective</w:t>
      </w:r>
      <w:r>
        <w:t xml:space="preserve">: </w:t>
      </w:r>
      <w:r w:rsidR="00A33631">
        <w:t>(</w:t>
      </w:r>
      <w:r w:rsidR="00A33631" w:rsidRPr="005D67FF">
        <w:rPr>
          <w:i/>
        </w:rPr>
        <w:t>has 2 out of 3 elements described above</w:t>
      </w:r>
      <w:r w:rsidR="00A33631">
        <w:t>)</w:t>
      </w:r>
      <w:r w:rsidR="003F1ECD">
        <w:t xml:space="preserve"> </w:t>
      </w:r>
      <w:r w:rsidR="00A33631">
        <w:br/>
      </w:r>
      <w:r>
        <w:t>“We implemented LACE+ score in our EMR and reduced the readmission rate for high risk patients from 21.6% to 11.7% over two years.”</w:t>
      </w:r>
    </w:p>
    <w:p w:rsidR="00951F4C" w:rsidRDefault="00951F4C" w:rsidP="00951F4C">
      <w:pPr>
        <w:pStyle w:val="ListParagraph"/>
        <w:numPr>
          <w:ilvl w:val="0"/>
          <w:numId w:val="4"/>
        </w:numPr>
        <w:spacing w:after="60"/>
      </w:pPr>
      <w:r w:rsidRPr="00A33631">
        <w:rPr>
          <w:u w:val="single"/>
        </w:rPr>
        <w:t>Very Effective</w:t>
      </w:r>
      <w:r>
        <w:rPr>
          <w:u w:val="single"/>
        </w:rPr>
        <w:t>:</w:t>
      </w:r>
      <w:r>
        <w:t xml:space="preserve"> (</w:t>
      </w:r>
      <w:r w:rsidRPr="005D67FF">
        <w:rPr>
          <w:i/>
        </w:rPr>
        <w:t>has all 3 elements described above</w:t>
      </w:r>
      <w:r>
        <w:t xml:space="preserve">) </w:t>
      </w:r>
      <w:r>
        <w:br/>
        <w:t>“By implementing LACE+ scores in our EMR, we were able to identify patients with high readmission risks who needed additional resources after discharge. This helped us reduce the readmission rate for high risk patients from 21.6% to 11.7% over two years.”</w:t>
      </w:r>
    </w:p>
    <w:p w:rsidR="0080059A" w:rsidRDefault="003F1ECD" w:rsidP="00646771">
      <w:pPr>
        <w:spacing w:before="120" w:after="120"/>
      </w:pPr>
      <w:r>
        <w:rPr>
          <w:b/>
        </w:rPr>
        <w:t xml:space="preserve">Exercise: </w:t>
      </w:r>
      <w:r>
        <w:t>R</w:t>
      </w:r>
      <w:r w:rsidR="0080059A">
        <w:t>ate the Effectiveness of each of the Impact statements and rewrite each statement to improve the reader’s ability to understand the quantifiable impact on patient care.</w:t>
      </w:r>
      <w:r w:rsidR="00646771">
        <w:t xml:space="preserve"> Make up improvement numbers when none are provided.</w:t>
      </w:r>
      <w:r w:rsidR="00FD58FE">
        <w:t xml:space="preserve"> Even a “Very Effective” statement can be improved.</w:t>
      </w:r>
    </w:p>
    <w:tbl>
      <w:tblPr>
        <w:tblStyle w:val="TableGrid"/>
        <w:tblW w:w="0" w:type="auto"/>
        <w:tblLook w:val="04A0" w:firstRow="1" w:lastRow="0" w:firstColumn="1" w:lastColumn="0" w:noHBand="0" w:noVBand="1"/>
      </w:tblPr>
      <w:tblGrid>
        <w:gridCol w:w="3116"/>
        <w:gridCol w:w="3117"/>
        <w:gridCol w:w="3117"/>
      </w:tblGrid>
      <w:tr w:rsidR="0080059A" w:rsidTr="0080059A">
        <w:tc>
          <w:tcPr>
            <w:tcW w:w="9350" w:type="dxa"/>
            <w:gridSpan w:val="3"/>
            <w:tcBorders>
              <w:left w:val="single" w:sz="4" w:space="0" w:color="auto"/>
              <w:bottom w:val="nil"/>
              <w:right w:val="single" w:sz="4" w:space="0" w:color="auto"/>
            </w:tcBorders>
          </w:tcPr>
          <w:p w:rsidR="0080059A" w:rsidRDefault="0080059A" w:rsidP="003F1ECD">
            <w:pPr>
              <w:pStyle w:val="ListParagraph"/>
              <w:numPr>
                <w:ilvl w:val="0"/>
                <w:numId w:val="6"/>
              </w:numPr>
              <w:spacing w:after="60"/>
            </w:pPr>
            <w:r>
              <w:t>We reduced our ACSC ED Utilization Rate from 16.4% to 12.5% - exceeding our DY5 goal of 14.4%</w:t>
            </w:r>
          </w:p>
        </w:tc>
      </w:tr>
      <w:tr w:rsidR="0080059A" w:rsidTr="00646771">
        <w:tc>
          <w:tcPr>
            <w:tcW w:w="3116" w:type="dxa"/>
            <w:tcBorders>
              <w:top w:val="nil"/>
              <w:left w:val="single" w:sz="4" w:space="0" w:color="auto"/>
              <w:bottom w:val="single" w:sz="4" w:space="0" w:color="auto"/>
            </w:tcBorders>
          </w:tcPr>
          <w:p w:rsidR="0080059A" w:rsidRDefault="0080059A" w:rsidP="003F1ECD">
            <w:pPr>
              <w:jc w:val="center"/>
            </w:pPr>
            <w:r>
              <w:t>Very Effective</w:t>
            </w:r>
          </w:p>
        </w:tc>
        <w:tc>
          <w:tcPr>
            <w:tcW w:w="3117" w:type="dxa"/>
            <w:tcBorders>
              <w:top w:val="nil"/>
              <w:bottom w:val="single" w:sz="4" w:space="0" w:color="auto"/>
            </w:tcBorders>
          </w:tcPr>
          <w:p w:rsidR="0080059A" w:rsidRDefault="0080059A" w:rsidP="003F1ECD">
            <w:pPr>
              <w:jc w:val="center"/>
            </w:pPr>
            <w:r>
              <w:t>Somewhat Effective</w:t>
            </w:r>
          </w:p>
        </w:tc>
        <w:tc>
          <w:tcPr>
            <w:tcW w:w="3117" w:type="dxa"/>
            <w:tcBorders>
              <w:top w:val="nil"/>
              <w:bottom w:val="single" w:sz="4" w:space="0" w:color="auto"/>
              <w:right w:val="single" w:sz="4" w:space="0" w:color="auto"/>
            </w:tcBorders>
          </w:tcPr>
          <w:p w:rsidR="0080059A" w:rsidRDefault="0080059A" w:rsidP="003F1ECD">
            <w:pPr>
              <w:jc w:val="center"/>
            </w:pPr>
            <w:r>
              <w:t>Less Effective</w:t>
            </w:r>
          </w:p>
        </w:tc>
      </w:tr>
      <w:tr w:rsidR="0080059A" w:rsidTr="0092241E">
        <w:trPr>
          <w:trHeight w:val="1296"/>
        </w:trPr>
        <w:tc>
          <w:tcPr>
            <w:tcW w:w="9350" w:type="dxa"/>
            <w:gridSpan w:val="3"/>
            <w:tcBorders>
              <w:top w:val="single" w:sz="4" w:space="0" w:color="auto"/>
              <w:left w:val="single" w:sz="4" w:space="0" w:color="auto"/>
              <w:right w:val="single" w:sz="4" w:space="0" w:color="auto"/>
            </w:tcBorders>
          </w:tcPr>
          <w:p w:rsidR="0080059A" w:rsidRDefault="0080059A" w:rsidP="0080059A">
            <w:pPr>
              <w:spacing w:after="120"/>
            </w:pPr>
          </w:p>
        </w:tc>
      </w:tr>
      <w:tr w:rsidR="00646771" w:rsidTr="00FA50B6">
        <w:tc>
          <w:tcPr>
            <w:tcW w:w="9350" w:type="dxa"/>
            <w:gridSpan w:val="3"/>
            <w:tcBorders>
              <w:left w:val="single" w:sz="4" w:space="0" w:color="auto"/>
              <w:bottom w:val="nil"/>
              <w:right w:val="single" w:sz="4" w:space="0" w:color="auto"/>
            </w:tcBorders>
          </w:tcPr>
          <w:p w:rsidR="00646771" w:rsidRDefault="00646771" w:rsidP="003F1ECD">
            <w:pPr>
              <w:pStyle w:val="ListParagraph"/>
              <w:numPr>
                <w:ilvl w:val="0"/>
                <w:numId w:val="6"/>
              </w:numPr>
              <w:spacing w:after="60"/>
            </w:pPr>
            <w:r>
              <w:t>We started making reminder phone calls to our patients 3 days before their next appointment.</w:t>
            </w:r>
          </w:p>
        </w:tc>
      </w:tr>
      <w:tr w:rsidR="00646771" w:rsidTr="00FA50B6">
        <w:tc>
          <w:tcPr>
            <w:tcW w:w="3116" w:type="dxa"/>
            <w:tcBorders>
              <w:top w:val="nil"/>
              <w:left w:val="single" w:sz="4" w:space="0" w:color="auto"/>
              <w:bottom w:val="single" w:sz="4" w:space="0" w:color="auto"/>
            </w:tcBorders>
          </w:tcPr>
          <w:p w:rsidR="00646771" w:rsidRDefault="00646771" w:rsidP="003F1ECD">
            <w:pPr>
              <w:jc w:val="center"/>
            </w:pPr>
            <w:r>
              <w:t>Very Effective</w:t>
            </w:r>
          </w:p>
        </w:tc>
        <w:tc>
          <w:tcPr>
            <w:tcW w:w="3117" w:type="dxa"/>
            <w:tcBorders>
              <w:top w:val="nil"/>
              <w:bottom w:val="single" w:sz="4" w:space="0" w:color="auto"/>
            </w:tcBorders>
          </w:tcPr>
          <w:p w:rsidR="00646771" w:rsidRDefault="00646771" w:rsidP="003F1ECD">
            <w:pPr>
              <w:jc w:val="center"/>
            </w:pPr>
            <w:r>
              <w:t>Somewhat Effective</w:t>
            </w:r>
          </w:p>
        </w:tc>
        <w:tc>
          <w:tcPr>
            <w:tcW w:w="3117" w:type="dxa"/>
            <w:tcBorders>
              <w:top w:val="nil"/>
              <w:bottom w:val="single" w:sz="4" w:space="0" w:color="auto"/>
              <w:right w:val="single" w:sz="4" w:space="0" w:color="auto"/>
            </w:tcBorders>
          </w:tcPr>
          <w:p w:rsidR="00646771" w:rsidRDefault="00646771" w:rsidP="003F1ECD">
            <w:pPr>
              <w:jc w:val="center"/>
            </w:pPr>
            <w:r>
              <w:t>Less Effective</w:t>
            </w:r>
          </w:p>
        </w:tc>
      </w:tr>
      <w:tr w:rsidR="00646771" w:rsidTr="0092241E">
        <w:trPr>
          <w:trHeight w:val="1296"/>
        </w:trPr>
        <w:tc>
          <w:tcPr>
            <w:tcW w:w="9350" w:type="dxa"/>
            <w:gridSpan w:val="3"/>
            <w:tcBorders>
              <w:top w:val="single" w:sz="4" w:space="0" w:color="auto"/>
              <w:left w:val="single" w:sz="4" w:space="0" w:color="auto"/>
              <w:right w:val="single" w:sz="4" w:space="0" w:color="auto"/>
            </w:tcBorders>
          </w:tcPr>
          <w:p w:rsidR="00646771" w:rsidRDefault="00646771" w:rsidP="00FA50B6">
            <w:pPr>
              <w:spacing w:after="120"/>
            </w:pPr>
          </w:p>
        </w:tc>
      </w:tr>
      <w:tr w:rsidR="00646771" w:rsidTr="00FA50B6">
        <w:tc>
          <w:tcPr>
            <w:tcW w:w="9350" w:type="dxa"/>
            <w:gridSpan w:val="3"/>
            <w:tcBorders>
              <w:left w:val="single" w:sz="4" w:space="0" w:color="auto"/>
              <w:bottom w:val="nil"/>
              <w:right w:val="single" w:sz="4" w:space="0" w:color="auto"/>
            </w:tcBorders>
          </w:tcPr>
          <w:p w:rsidR="00646771" w:rsidRDefault="00B17E19" w:rsidP="003F1ECD">
            <w:pPr>
              <w:pStyle w:val="ListParagraph"/>
              <w:numPr>
                <w:ilvl w:val="0"/>
                <w:numId w:val="6"/>
              </w:numPr>
              <w:spacing w:after="60"/>
            </w:pPr>
            <w:r>
              <w:t>T</w:t>
            </w:r>
            <w:r w:rsidR="00646771">
              <w:t>he patients enrolled in our “Readmission Avoidance” home care program</w:t>
            </w:r>
            <w:r>
              <w:t xml:space="preserve"> had fewer readmissions in the 6 months after participating in the program compared to the six months before enrollment. This was an estimated cost savings of $270,000.</w:t>
            </w:r>
          </w:p>
        </w:tc>
      </w:tr>
      <w:tr w:rsidR="00646771" w:rsidTr="00FA50B6">
        <w:tc>
          <w:tcPr>
            <w:tcW w:w="3116" w:type="dxa"/>
            <w:tcBorders>
              <w:top w:val="nil"/>
              <w:left w:val="single" w:sz="4" w:space="0" w:color="auto"/>
              <w:bottom w:val="single" w:sz="4" w:space="0" w:color="auto"/>
            </w:tcBorders>
          </w:tcPr>
          <w:p w:rsidR="00646771" w:rsidRDefault="00646771" w:rsidP="003F1ECD">
            <w:pPr>
              <w:jc w:val="center"/>
            </w:pPr>
            <w:r>
              <w:t>Very Effective</w:t>
            </w:r>
          </w:p>
        </w:tc>
        <w:tc>
          <w:tcPr>
            <w:tcW w:w="3117" w:type="dxa"/>
            <w:tcBorders>
              <w:top w:val="nil"/>
              <w:bottom w:val="single" w:sz="4" w:space="0" w:color="auto"/>
            </w:tcBorders>
          </w:tcPr>
          <w:p w:rsidR="00646771" w:rsidRDefault="00646771" w:rsidP="003F1ECD">
            <w:pPr>
              <w:jc w:val="center"/>
            </w:pPr>
            <w:r>
              <w:t>Somewhat Effective</w:t>
            </w:r>
          </w:p>
        </w:tc>
        <w:tc>
          <w:tcPr>
            <w:tcW w:w="3117" w:type="dxa"/>
            <w:tcBorders>
              <w:top w:val="nil"/>
              <w:bottom w:val="single" w:sz="4" w:space="0" w:color="auto"/>
              <w:right w:val="single" w:sz="4" w:space="0" w:color="auto"/>
            </w:tcBorders>
          </w:tcPr>
          <w:p w:rsidR="00646771" w:rsidRDefault="00646771" w:rsidP="003F1ECD">
            <w:pPr>
              <w:jc w:val="center"/>
            </w:pPr>
            <w:r>
              <w:t>Less Effective</w:t>
            </w:r>
          </w:p>
        </w:tc>
      </w:tr>
      <w:tr w:rsidR="00646771" w:rsidTr="0092241E">
        <w:trPr>
          <w:trHeight w:val="1296"/>
        </w:trPr>
        <w:tc>
          <w:tcPr>
            <w:tcW w:w="9350" w:type="dxa"/>
            <w:gridSpan w:val="3"/>
            <w:tcBorders>
              <w:top w:val="single" w:sz="4" w:space="0" w:color="auto"/>
              <w:left w:val="single" w:sz="4" w:space="0" w:color="auto"/>
              <w:right w:val="single" w:sz="4" w:space="0" w:color="auto"/>
            </w:tcBorders>
          </w:tcPr>
          <w:p w:rsidR="00646771" w:rsidRDefault="00646771" w:rsidP="00FA50B6">
            <w:pPr>
              <w:spacing w:after="120"/>
            </w:pPr>
          </w:p>
        </w:tc>
      </w:tr>
    </w:tbl>
    <w:p w:rsidR="0080059A" w:rsidRPr="00652A85" w:rsidRDefault="0080059A" w:rsidP="0080059A">
      <w:pPr>
        <w:spacing w:after="120"/>
      </w:pPr>
    </w:p>
    <w:sectPr w:rsidR="0080059A" w:rsidRPr="00652A8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99A" w:rsidRDefault="00B4199A" w:rsidP="007B6373">
      <w:r>
        <w:separator/>
      </w:r>
    </w:p>
  </w:endnote>
  <w:endnote w:type="continuationSeparator" w:id="0">
    <w:p w:rsidR="00B4199A" w:rsidRDefault="00B4199A" w:rsidP="007B6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373" w:rsidRDefault="00836DBA">
    <w:pPr>
      <w:pStyle w:val="Footer"/>
    </w:pPr>
    <w:r>
      <w:pict>
        <v:rect id="_x0000_i1026" style="width:0;height:1.5pt" o:hralign="center" o:hrstd="t" o:hr="t" fillcolor="#a0a0a0" stroked="f"/>
      </w:pict>
    </w:r>
  </w:p>
  <w:p w:rsidR="007B6373" w:rsidRDefault="007B6373">
    <w:pPr>
      <w:pStyle w:val="Footer"/>
    </w:pPr>
    <w:r>
      <w:t xml:space="preserve">Page </w:t>
    </w:r>
    <w:r>
      <w:fldChar w:fldCharType="begin"/>
    </w:r>
    <w:r>
      <w:instrText xml:space="preserve"> PAGE   \* MERGEFORMAT </w:instrText>
    </w:r>
    <w:r>
      <w:fldChar w:fldCharType="separate"/>
    </w:r>
    <w:r w:rsidR="00836DBA">
      <w:rPr>
        <w:noProof/>
      </w:rPr>
      <w:t>1</w:t>
    </w:r>
    <w:r>
      <w:rPr>
        <w:noProof/>
      </w:rPr>
      <w:fldChar w:fldCharType="end"/>
    </w:r>
    <w:r>
      <w:rPr>
        <w:noProof/>
      </w:rPr>
      <w:tab/>
    </w:r>
    <w:r w:rsidR="00FA333E">
      <w:rPr>
        <w:noProof/>
      </w:rPr>
      <w:tab/>
    </w:r>
    <w:r>
      <w:rPr>
        <w:noProof/>
      </w:rPr>
      <w:fldChar w:fldCharType="begin"/>
    </w:r>
    <w:r>
      <w:rPr>
        <w:noProof/>
      </w:rPr>
      <w:instrText xml:space="preserve"> DATE \@ "MMMM d, yyyy" </w:instrText>
    </w:r>
    <w:r>
      <w:rPr>
        <w:noProof/>
      </w:rPr>
      <w:fldChar w:fldCharType="separate"/>
    </w:r>
    <w:r w:rsidR="00836DBA">
      <w:rPr>
        <w:noProof/>
      </w:rPr>
      <w:t>June 28, 2017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99A" w:rsidRDefault="00B4199A" w:rsidP="007B6373">
      <w:r>
        <w:separator/>
      </w:r>
    </w:p>
  </w:footnote>
  <w:footnote w:type="continuationSeparator" w:id="0">
    <w:p w:rsidR="00B4199A" w:rsidRDefault="00B4199A" w:rsidP="007B63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373" w:rsidRDefault="007B6373">
    <w:pPr>
      <w:pStyle w:val="Header"/>
    </w:pPr>
    <w:r>
      <w:rPr>
        <w:noProof/>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7B6373" w:rsidRDefault="009A2995">
                              <w:pPr>
                                <w:pStyle w:val="Header"/>
                                <w:tabs>
                                  <w:tab w:val="clear" w:pos="4680"/>
                                  <w:tab w:val="clear" w:pos="9360"/>
                                </w:tabs>
                                <w:jc w:val="center"/>
                                <w:rPr>
                                  <w:caps/>
                                  <w:color w:val="FFFFFF" w:themeColor="background1"/>
                                </w:rPr>
                              </w:pPr>
                              <w:r>
                                <w:rPr>
                                  <w:caps/>
                                  <w:color w:val="FFFFFF" w:themeColor="background1"/>
                                </w:rPr>
                                <w:t>Project Evaluation Tool - Instructions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xmlns:w15="http://schemas.microsoft.com/office/word/2012/wordml">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7B6373" w:rsidRDefault="009A2995">
                        <w:pPr>
                          <w:pStyle w:val="Header"/>
                          <w:tabs>
                            <w:tab w:val="clear" w:pos="4680"/>
                            <w:tab w:val="clear" w:pos="9360"/>
                          </w:tabs>
                          <w:jc w:val="center"/>
                          <w:rPr>
                            <w:caps/>
                            <w:color w:val="FFFFFF" w:themeColor="background1"/>
                          </w:rPr>
                        </w:pPr>
                        <w:r>
                          <w:rPr>
                            <w:caps/>
                            <w:color w:val="FFFFFF" w:themeColor="background1"/>
                          </w:rPr>
                          <w:t>Project Evaluation Tool - Instructions</w:t>
                        </w:r>
                      </w:p>
                    </w:sdtContent>
                  </w:sdt>
                </w:txbxContent>
              </v:textbox>
              <w10:wrap type="square" anchorx="margin"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69E" w:rsidRDefault="0018369E">
    <w:pPr>
      <w:pStyle w:val="Header"/>
    </w:pPr>
    <w:r>
      <w:rPr>
        <w:noProof/>
      </w:rPr>
      <mc:AlternateContent>
        <mc:Choice Requires="wps">
          <w:drawing>
            <wp:anchor distT="0" distB="0" distL="118745" distR="118745" simplePos="0" relativeHeight="251661312" behindDoc="1" locked="0" layoutInCell="1" allowOverlap="0" wp14:anchorId="3C2FC552" wp14:editId="0FB19D67">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 name="Rectangle 1"/>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62183837"/>
                            <w:dataBinding w:prefixMappings="xmlns:ns0='http://purl.org/dc/elements/1.1/' xmlns:ns1='http://schemas.openxmlformats.org/package/2006/metadata/core-properties' " w:xpath="/ns1:coreProperties[1]/ns0:title[1]" w:storeItemID="{6C3C8BC8-F283-45AE-878A-BAB7291924A1}"/>
                            <w:text/>
                          </w:sdtPr>
                          <w:sdtEndPr/>
                          <w:sdtContent>
                            <w:p w:rsidR="0018369E" w:rsidRDefault="009A2995">
                              <w:pPr>
                                <w:pStyle w:val="Header"/>
                                <w:tabs>
                                  <w:tab w:val="clear" w:pos="4680"/>
                                  <w:tab w:val="clear" w:pos="9360"/>
                                </w:tabs>
                                <w:jc w:val="center"/>
                                <w:rPr>
                                  <w:caps/>
                                  <w:color w:val="FFFFFF" w:themeColor="background1"/>
                                </w:rPr>
                              </w:pPr>
                              <w:r>
                                <w:rPr>
                                  <w:caps/>
                                  <w:color w:val="FFFFFF" w:themeColor="background1"/>
                                </w:rPr>
                                <w:t>Project Evaluation Tool - Instructions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xmlns:w15="http://schemas.microsoft.com/office/word/2012/wordml">
          <w:pict>
            <v:rect w14:anchorId="3C2FC552" id="Rectangle 1" o:spid="_x0000_s1027" style="position:absolute;margin-left:0;margin-top:0;width:468.5pt;height:21.3pt;z-index:-251655168;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" o:allowoverlap="f" fillcolor="#5b9bd5 [3204]" stroked="f" strokeweight="1pt">
              <v:textbox style="mso-fit-shape-to-text:t">
                <w:txbxContent>
                  <w:sdt>
                    <w:sdtPr>
                      <w:rPr>
                        <w:caps/>
                        <w:color w:val="FFFFFF" w:themeColor="background1"/>
                      </w:rPr>
                      <w:alias w:val="Title"/>
                      <w:tag w:val=""/>
                      <w:id w:val="-62183837"/>
                      <w:dataBinding w:prefixMappings="xmlns:ns0='http://purl.org/dc/elements/1.1/' xmlns:ns1='http://schemas.openxmlformats.org/package/2006/metadata/core-properties' " w:xpath="/ns1:coreProperties[1]/ns0:title[1]" w:storeItemID="{6C3C8BC8-F283-45AE-878A-BAB7291924A1}"/>
                      <w:text/>
                    </w:sdtPr>
                    <w:sdtEndPr/>
                    <w:sdtContent>
                      <w:p w:rsidR="0018369E" w:rsidRDefault="009A2995">
                        <w:pPr>
                          <w:pStyle w:val="Header"/>
                          <w:tabs>
                            <w:tab w:val="clear" w:pos="4680"/>
                            <w:tab w:val="clear" w:pos="9360"/>
                          </w:tabs>
                          <w:jc w:val="center"/>
                          <w:rPr>
                            <w:caps/>
                            <w:color w:val="FFFFFF" w:themeColor="background1"/>
                          </w:rPr>
                        </w:pPr>
                        <w:r>
                          <w:rPr>
                            <w:caps/>
                            <w:color w:val="FFFFFF" w:themeColor="background1"/>
                          </w:rPr>
                          <w:t>Project Evaluation Tool - Instructions</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270FC"/>
    <w:multiLevelType w:val="hybridMultilevel"/>
    <w:tmpl w:val="8188C6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EF404A"/>
    <w:multiLevelType w:val="hybridMultilevel"/>
    <w:tmpl w:val="2C4E2B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99C2E52"/>
    <w:multiLevelType w:val="hybridMultilevel"/>
    <w:tmpl w:val="6616D5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523413D"/>
    <w:multiLevelType w:val="hybridMultilevel"/>
    <w:tmpl w:val="29424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340030"/>
    <w:multiLevelType w:val="hybridMultilevel"/>
    <w:tmpl w:val="DABCE3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75451DBC"/>
    <w:multiLevelType w:val="hybridMultilevel"/>
    <w:tmpl w:val="CC8A7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num>
  <w:num w:numId="3">
    <w:abstractNumId w:val="3"/>
  </w:num>
  <w:num w:numId="4">
    <w:abstractNumId w:val="0"/>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084"/>
    <w:rsid w:val="0006470B"/>
    <w:rsid w:val="00082CC7"/>
    <w:rsid w:val="0009238B"/>
    <w:rsid w:val="0018369E"/>
    <w:rsid w:val="00185451"/>
    <w:rsid w:val="00196211"/>
    <w:rsid w:val="001E384D"/>
    <w:rsid w:val="001E49DF"/>
    <w:rsid w:val="003C1F23"/>
    <w:rsid w:val="003F1ECD"/>
    <w:rsid w:val="003F2F36"/>
    <w:rsid w:val="00407CCC"/>
    <w:rsid w:val="004142E9"/>
    <w:rsid w:val="00431018"/>
    <w:rsid w:val="00452245"/>
    <w:rsid w:val="00465C8A"/>
    <w:rsid w:val="00487EE3"/>
    <w:rsid w:val="004B7BD1"/>
    <w:rsid w:val="00532D88"/>
    <w:rsid w:val="005D67FF"/>
    <w:rsid w:val="00601E42"/>
    <w:rsid w:val="0063098C"/>
    <w:rsid w:val="00646771"/>
    <w:rsid w:val="00652A85"/>
    <w:rsid w:val="006665BF"/>
    <w:rsid w:val="0071502A"/>
    <w:rsid w:val="007167BF"/>
    <w:rsid w:val="00721CD0"/>
    <w:rsid w:val="00724F61"/>
    <w:rsid w:val="007717A0"/>
    <w:rsid w:val="007718C2"/>
    <w:rsid w:val="007B6373"/>
    <w:rsid w:val="007D7170"/>
    <w:rsid w:val="0080059A"/>
    <w:rsid w:val="00804CA8"/>
    <w:rsid w:val="00810F9F"/>
    <w:rsid w:val="00822264"/>
    <w:rsid w:val="00836DBA"/>
    <w:rsid w:val="00852D05"/>
    <w:rsid w:val="00856FF7"/>
    <w:rsid w:val="008721F8"/>
    <w:rsid w:val="008867D1"/>
    <w:rsid w:val="0092241E"/>
    <w:rsid w:val="0093119C"/>
    <w:rsid w:val="00951F4C"/>
    <w:rsid w:val="00966B2C"/>
    <w:rsid w:val="009A2995"/>
    <w:rsid w:val="009B381C"/>
    <w:rsid w:val="009E7629"/>
    <w:rsid w:val="00A14DBC"/>
    <w:rsid w:val="00A32271"/>
    <w:rsid w:val="00A33631"/>
    <w:rsid w:val="00A42224"/>
    <w:rsid w:val="00A865BD"/>
    <w:rsid w:val="00AD3C73"/>
    <w:rsid w:val="00B13098"/>
    <w:rsid w:val="00B17E19"/>
    <w:rsid w:val="00B26DCF"/>
    <w:rsid w:val="00B4199A"/>
    <w:rsid w:val="00B42C8C"/>
    <w:rsid w:val="00BB1681"/>
    <w:rsid w:val="00BB3084"/>
    <w:rsid w:val="00BE618E"/>
    <w:rsid w:val="00C364E2"/>
    <w:rsid w:val="00CB3C45"/>
    <w:rsid w:val="00D30546"/>
    <w:rsid w:val="00DB67B6"/>
    <w:rsid w:val="00DE3981"/>
    <w:rsid w:val="00E00989"/>
    <w:rsid w:val="00E92022"/>
    <w:rsid w:val="00E97AFB"/>
    <w:rsid w:val="00EC4E00"/>
    <w:rsid w:val="00EF1167"/>
    <w:rsid w:val="00F131A7"/>
    <w:rsid w:val="00F21C43"/>
    <w:rsid w:val="00F862CA"/>
    <w:rsid w:val="00F91199"/>
    <w:rsid w:val="00FA333E"/>
    <w:rsid w:val="00FD58FE"/>
    <w:rsid w:val="00FE2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08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084"/>
    <w:pPr>
      <w:ind w:left="720"/>
    </w:pPr>
  </w:style>
  <w:style w:type="paragraph" w:styleId="Header">
    <w:name w:val="header"/>
    <w:basedOn w:val="Normal"/>
    <w:link w:val="HeaderChar"/>
    <w:uiPriority w:val="99"/>
    <w:unhideWhenUsed/>
    <w:rsid w:val="007B6373"/>
    <w:pPr>
      <w:tabs>
        <w:tab w:val="center" w:pos="4680"/>
        <w:tab w:val="right" w:pos="9360"/>
      </w:tabs>
    </w:pPr>
  </w:style>
  <w:style w:type="character" w:customStyle="1" w:styleId="HeaderChar">
    <w:name w:val="Header Char"/>
    <w:basedOn w:val="DefaultParagraphFont"/>
    <w:link w:val="Header"/>
    <w:uiPriority w:val="99"/>
    <w:rsid w:val="007B6373"/>
    <w:rPr>
      <w:rFonts w:ascii="Calibri" w:hAnsi="Calibri" w:cs="Times New Roman"/>
    </w:rPr>
  </w:style>
  <w:style w:type="paragraph" w:styleId="Footer">
    <w:name w:val="footer"/>
    <w:basedOn w:val="Normal"/>
    <w:link w:val="FooterChar"/>
    <w:uiPriority w:val="99"/>
    <w:unhideWhenUsed/>
    <w:rsid w:val="007B6373"/>
    <w:pPr>
      <w:tabs>
        <w:tab w:val="center" w:pos="4680"/>
        <w:tab w:val="right" w:pos="9360"/>
      </w:tabs>
    </w:pPr>
  </w:style>
  <w:style w:type="character" w:customStyle="1" w:styleId="FooterChar">
    <w:name w:val="Footer Char"/>
    <w:basedOn w:val="DefaultParagraphFont"/>
    <w:link w:val="Footer"/>
    <w:uiPriority w:val="99"/>
    <w:rsid w:val="007B6373"/>
    <w:rPr>
      <w:rFonts w:ascii="Calibri" w:hAnsi="Calibri" w:cs="Times New Roman"/>
    </w:rPr>
  </w:style>
  <w:style w:type="paragraph" w:styleId="BalloonText">
    <w:name w:val="Balloon Text"/>
    <w:basedOn w:val="Normal"/>
    <w:link w:val="BalloonTextChar"/>
    <w:uiPriority w:val="99"/>
    <w:semiHidden/>
    <w:unhideWhenUsed/>
    <w:rsid w:val="00F862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62CA"/>
    <w:rPr>
      <w:rFonts w:ascii="Segoe UI" w:hAnsi="Segoe UI" w:cs="Segoe UI"/>
      <w:sz w:val="18"/>
      <w:szCs w:val="18"/>
    </w:rPr>
  </w:style>
  <w:style w:type="table" w:styleId="TableGrid">
    <w:name w:val="Table Grid"/>
    <w:basedOn w:val="TableNormal"/>
    <w:uiPriority w:val="39"/>
    <w:rsid w:val="00196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08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084"/>
    <w:pPr>
      <w:ind w:left="720"/>
    </w:pPr>
  </w:style>
  <w:style w:type="paragraph" w:styleId="Header">
    <w:name w:val="header"/>
    <w:basedOn w:val="Normal"/>
    <w:link w:val="HeaderChar"/>
    <w:uiPriority w:val="99"/>
    <w:unhideWhenUsed/>
    <w:rsid w:val="007B6373"/>
    <w:pPr>
      <w:tabs>
        <w:tab w:val="center" w:pos="4680"/>
        <w:tab w:val="right" w:pos="9360"/>
      </w:tabs>
    </w:pPr>
  </w:style>
  <w:style w:type="character" w:customStyle="1" w:styleId="HeaderChar">
    <w:name w:val="Header Char"/>
    <w:basedOn w:val="DefaultParagraphFont"/>
    <w:link w:val="Header"/>
    <w:uiPriority w:val="99"/>
    <w:rsid w:val="007B6373"/>
    <w:rPr>
      <w:rFonts w:ascii="Calibri" w:hAnsi="Calibri" w:cs="Times New Roman"/>
    </w:rPr>
  </w:style>
  <w:style w:type="paragraph" w:styleId="Footer">
    <w:name w:val="footer"/>
    <w:basedOn w:val="Normal"/>
    <w:link w:val="FooterChar"/>
    <w:uiPriority w:val="99"/>
    <w:unhideWhenUsed/>
    <w:rsid w:val="007B6373"/>
    <w:pPr>
      <w:tabs>
        <w:tab w:val="center" w:pos="4680"/>
        <w:tab w:val="right" w:pos="9360"/>
      </w:tabs>
    </w:pPr>
  </w:style>
  <w:style w:type="character" w:customStyle="1" w:styleId="FooterChar">
    <w:name w:val="Footer Char"/>
    <w:basedOn w:val="DefaultParagraphFont"/>
    <w:link w:val="Footer"/>
    <w:uiPriority w:val="99"/>
    <w:rsid w:val="007B6373"/>
    <w:rPr>
      <w:rFonts w:ascii="Calibri" w:hAnsi="Calibri" w:cs="Times New Roman"/>
    </w:rPr>
  </w:style>
  <w:style w:type="paragraph" w:styleId="BalloonText">
    <w:name w:val="Balloon Text"/>
    <w:basedOn w:val="Normal"/>
    <w:link w:val="BalloonTextChar"/>
    <w:uiPriority w:val="99"/>
    <w:semiHidden/>
    <w:unhideWhenUsed/>
    <w:rsid w:val="00F862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62CA"/>
    <w:rPr>
      <w:rFonts w:ascii="Segoe UI" w:hAnsi="Segoe UI" w:cs="Segoe UI"/>
      <w:sz w:val="18"/>
      <w:szCs w:val="18"/>
    </w:rPr>
  </w:style>
  <w:style w:type="table" w:styleId="TableGrid">
    <w:name w:val="Table Grid"/>
    <w:basedOn w:val="TableNormal"/>
    <w:uiPriority w:val="39"/>
    <w:rsid w:val="00196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44332">
      <w:bodyDiv w:val="1"/>
      <w:marLeft w:val="0"/>
      <w:marRight w:val="0"/>
      <w:marTop w:val="0"/>
      <w:marBottom w:val="0"/>
      <w:divBdr>
        <w:top w:val="none" w:sz="0" w:space="0" w:color="auto"/>
        <w:left w:val="none" w:sz="0" w:space="0" w:color="auto"/>
        <w:bottom w:val="none" w:sz="0" w:space="0" w:color="auto"/>
        <w:right w:val="none" w:sz="0" w:space="0" w:color="auto"/>
      </w:divBdr>
    </w:div>
    <w:div w:id="24669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1248</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Project Evaluation Tool - Instructions</vt:lpstr>
    </vt:vector>
  </TitlesOfParts>
  <Company>JPS Health Network</Company>
  <LinksUpToDate>false</LinksUpToDate>
  <CharactersWithSpaces>8346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Evaluation Tool - Instructions</dc:title>
  <dc:creator>McCamey, Bonnie</dc:creator>
  <cp:lastModifiedBy>Oscar Perez</cp:lastModifiedBy>
  <cp:revision>2</cp:revision>
  <cp:lastPrinted>2017-01-25T21:37:00Z</cp:lastPrinted>
  <dcterms:created xsi:type="dcterms:W3CDTF">2017-06-28T14:31:00Z</dcterms:created>
  <dcterms:modified xsi:type="dcterms:W3CDTF">2017-06-28T14:31:00Z</dcterms:modified>
</cp:coreProperties>
</file>